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E3" w:rsidRPr="00DE20A1" w:rsidRDefault="00A9604B" w:rsidP="00A771E3">
      <w:pPr>
        <w:ind w:left="4820"/>
        <w:rPr>
          <w:rFonts w:ascii="Times New Roman" w:hAnsi="Times New Roman"/>
          <w:sz w:val="20"/>
          <w:szCs w:val="20"/>
        </w:rPr>
      </w:pPr>
      <w:bookmarkStart w:id="0" w:name="_GoBack"/>
      <w:bookmarkEnd w:id="0"/>
      <w:r>
        <w:rPr>
          <w:rFonts w:ascii="Times New Roman" w:hAnsi="Times New Roman"/>
          <w:sz w:val="20"/>
          <w:szCs w:val="20"/>
        </w:rPr>
        <w:t>Приложение 12</w:t>
      </w:r>
    </w:p>
    <w:p w:rsidR="00923530" w:rsidRPr="00A771E3" w:rsidRDefault="00A771E3" w:rsidP="00A771E3">
      <w:pPr>
        <w:ind w:left="4820"/>
        <w:rPr>
          <w:rFonts w:ascii="Times New Roman" w:hAnsi="Times New Roman"/>
          <w:sz w:val="20"/>
          <w:szCs w:val="20"/>
        </w:rPr>
      </w:pPr>
      <w:r w:rsidRPr="00DE20A1">
        <w:rPr>
          <w:rFonts w:ascii="Times New Roman" w:hAnsi="Times New Roman"/>
          <w:sz w:val="20"/>
          <w:szCs w:val="20"/>
        </w:rPr>
        <w:t xml:space="preserve">к </w:t>
      </w:r>
      <w:r>
        <w:rPr>
          <w:rFonts w:ascii="Times New Roman" w:hAnsi="Times New Roman"/>
          <w:sz w:val="20"/>
          <w:szCs w:val="20"/>
        </w:rPr>
        <w:t>Договору банковского счета юридического лица/индивидуального предпринимателя/физического лица, занимающегося в установленном законодательством Российской Федерации</w:t>
      </w:r>
      <w:r w:rsidR="00FD0A81">
        <w:rPr>
          <w:rFonts w:ascii="Times New Roman" w:hAnsi="Times New Roman"/>
          <w:sz w:val="20"/>
          <w:szCs w:val="20"/>
        </w:rPr>
        <w:t xml:space="preserve"> порядке</w:t>
      </w:r>
      <w:r>
        <w:rPr>
          <w:rFonts w:ascii="Times New Roman" w:hAnsi="Times New Roman"/>
          <w:sz w:val="20"/>
          <w:szCs w:val="20"/>
        </w:rPr>
        <w:t xml:space="preserve"> частной практикой</w:t>
      </w:r>
      <w:r w:rsidRPr="00DE20A1">
        <w:rPr>
          <w:rFonts w:ascii="Times New Roman" w:hAnsi="Times New Roman"/>
          <w:sz w:val="20"/>
          <w:szCs w:val="20"/>
        </w:rPr>
        <w:t xml:space="preserve"> </w:t>
      </w:r>
      <w:r w:rsidRPr="00A771E3">
        <w:rPr>
          <w:rFonts w:ascii="Times New Roman" w:hAnsi="Times New Roman"/>
          <w:sz w:val="20"/>
          <w:szCs w:val="20"/>
        </w:rPr>
        <w:t>в АКБ «ТЕНДЕР-БАНК» (АО)</w:t>
      </w:r>
    </w:p>
    <w:p w:rsidR="00A771E3" w:rsidRPr="00A771E3" w:rsidRDefault="00A771E3" w:rsidP="006A62F7">
      <w:pPr>
        <w:rPr>
          <w:rFonts w:ascii="Times New Roman" w:hAnsi="Times New Roman"/>
          <w:sz w:val="20"/>
          <w:szCs w:val="20"/>
        </w:rPr>
      </w:pPr>
    </w:p>
    <w:p w:rsidR="003D434F" w:rsidRDefault="00A771E3" w:rsidP="003D434F">
      <w:pPr>
        <w:pStyle w:val="1"/>
        <w:shd w:val="clear" w:color="auto" w:fill="auto"/>
        <w:spacing w:line="240" w:lineRule="auto"/>
        <w:jc w:val="center"/>
        <w:rPr>
          <w:b/>
          <w:bCs/>
        </w:rPr>
      </w:pPr>
      <w:r>
        <w:rPr>
          <w:b/>
          <w:bCs/>
        </w:rPr>
        <w:t xml:space="preserve">Правила </w:t>
      </w:r>
    </w:p>
    <w:p w:rsidR="00923530" w:rsidRDefault="00A771E3" w:rsidP="003D434F">
      <w:pPr>
        <w:pStyle w:val="1"/>
        <w:shd w:val="clear" w:color="auto" w:fill="auto"/>
        <w:spacing w:line="240" w:lineRule="auto"/>
        <w:jc w:val="center"/>
        <w:rPr>
          <w:b/>
          <w:bCs/>
        </w:rPr>
      </w:pPr>
      <w:r>
        <w:rPr>
          <w:b/>
          <w:bCs/>
        </w:rPr>
        <w:t xml:space="preserve">предоставления </w:t>
      </w:r>
      <w:r w:rsidR="003D2052">
        <w:rPr>
          <w:b/>
          <w:bCs/>
        </w:rPr>
        <w:t>А</w:t>
      </w:r>
      <w:r w:rsidR="00FD0A81">
        <w:rPr>
          <w:b/>
          <w:bCs/>
        </w:rPr>
        <w:t>КБ «ТЕНДЕР-БАНК» (АО)</w:t>
      </w:r>
      <w:r w:rsidR="003D2052">
        <w:rPr>
          <w:b/>
          <w:bCs/>
        </w:rPr>
        <w:t xml:space="preserve"> услуг по переводу денежных средств с использованием Системы быстрых платежей юридическим лицам</w:t>
      </w:r>
      <w:r w:rsidR="00FD0A81">
        <w:rPr>
          <w:b/>
          <w:bCs/>
        </w:rPr>
        <w:t>/</w:t>
      </w:r>
      <w:r w:rsidR="003D2052">
        <w:rPr>
          <w:b/>
          <w:bCs/>
        </w:rPr>
        <w:t>и</w:t>
      </w:r>
      <w:r w:rsidR="00FD0A81">
        <w:rPr>
          <w:b/>
          <w:bCs/>
        </w:rPr>
        <w:t>ндивидуальным предпринимателям/</w:t>
      </w:r>
      <w:r w:rsidR="003D2052">
        <w:rPr>
          <w:b/>
          <w:bCs/>
        </w:rPr>
        <w:t>физическим лицам, занимающимся в установленном</w:t>
      </w:r>
      <w:r w:rsidR="003D434F">
        <w:rPr>
          <w:b/>
          <w:bCs/>
        </w:rPr>
        <w:t xml:space="preserve"> </w:t>
      </w:r>
      <w:r w:rsidR="003D2052">
        <w:rPr>
          <w:b/>
          <w:bCs/>
        </w:rPr>
        <w:t xml:space="preserve">законодательством </w:t>
      </w:r>
      <w:r w:rsidR="00FD0A81">
        <w:rPr>
          <w:b/>
          <w:bCs/>
        </w:rPr>
        <w:t xml:space="preserve">Российской Федерацией порядке </w:t>
      </w:r>
      <w:r w:rsidR="003D2052">
        <w:rPr>
          <w:b/>
          <w:bCs/>
        </w:rPr>
        <w:t>частной практикой</w:t>
      </w:r>
    </w:p>
    <w:p w:rsidR="003D434F" w:rsidRDefault="003D434F" w:rsidP="003D434F">
      <w:pPr>
        <w:pStyle w:val="1"/>
        <w:shd w:val="clear" w:color="auto" w:fill="auto"/>
        <w:jc w:val="center"/>
        <w:rPr>
          <w:b/>
          <w:bCs/>
        </w:rPr>
      </w:pPr>
    </w:p>
    <w:p w:rsidR="003D434F" w:rsidRDefault="003D434F" w:rsidP="003D434F">
      <w:pPr>
        <w:pStyle w:val="1"/>
        <w:shd w:val="clear" w:color="auto" w:fill="auto"/>
        <w:jc w:val="center"/>
      </w:pPr>
    </w:p>
    <w:p w:rsidR="00923530" w:rsidRDefault="003D2052" w:rsidP="003D2052">
      <w:pPr>
        <w:pStyle w:val="11"/>
        <w:numPr>
          <w:ilvl w:val="0"/>
          <w:numId w:val="1"/>
        </w:numPr>
        <w:pBdr>
          <w:bottom w:val="single" w:sz="4" w:space="0" w:color="auto"/>
        </w:pBdr>
        <w:shd w:val="clear" w:color="auto" w:fill="auto"/>
        <w:tabs>
          <w:tab w:val="left" w:pos="270"/>
        </w:tabs>
      </w:pPr>
      <w:bookmarkStart w:id="1" w:name="bookmark0"/>
      <w:bookmarkStart w:id="2" w:name="bookmark1"/>
      <w:r>
        <w:t>ТЕРМИНЫ И ОПРЕДЕЛЕНИЯ</w:t>
      </w:r>
      <w:bookmarkEnd w:id="1"/>
      <w:bookmarkEnd w:id="2"/>
    </w:p>
    <w:p w:rsidR="00923530" w:rsidRPr="003D2052" w:rsidRDefault="003D2052">
      <w:pPr>
        <w:pStyle w:val="1"/>
        <w:shd w:val="clear" w:color="auto" w:fill="auto"/>
        <w:jc w:val="both"/>
      </w:pPr>
      <w:r>
        <w:t xml:space="preserve">Термины, применяемые в Правилах предоставления АКБ «ТЕНДЕР-БАНК» (АО) услуг по переводу денежных средств с использованием Системы быстрых платежей </w:t>
      </w:r>
      <w:r w:rsidRPr="003D2052">
        <w:rPr>
          <w:bCs/>
        </w:rPr>
        <w:t>юридическим лицам/индивидуальным предпринимателям/физическим лицам, занимающимся в установленном законодательством Российской Федерацией порядке частной практикой</w:t>
      </w:r>
      <w:r w:rsidRPr="003D2052">
        <w:t>, имеют следующие значения:</w:t>
      </w:r>
    </w:p>
    <w:p w:rsidR="00923530" w:rsidRDefault="003D2052">
      <w:pPr>
        <w:pStyle w:val="1"/>
        <w:numPr>
          <w:ilvl w:val="1"/>
          <w:numId w:val="1"/>
        </w:numPr>
        <w:shd w:val="clear" w:color="auto" w:fill="auto"/>
        <w:tabs>
          <w:tab w:val="left" w:pos="698"/>
        </w:tabs>
        <w:ind w:left="720" w:hanging="720"/>
        <w:jc w:val="both"/>
      </w:pPr>
      <w:r>
        <w:rPr>
          <w:b/>
          <w:bCs/>
        </w:rPr>
        <w:t xml:space="preserve">Агент Клиента </w:t>
      </w:r>
      <w:r>
        <w:t>- Банк, получивший право от ОПКЦ СБП на регистрацию Клиентов в СБП и выполнению в СБП поручений Клиента, в том числе предоставление в ОПКЦ СБП достоверных сведений о Клиенте и его ТСТ с целью их регистрации.</w:t>
      </w:r>
    </w:p>
    <w:p w:rsidR="00923530" w:rsidRDefault="003D2052">
      <w:pPr>
        <w:pStyle w:val="1"/>
        <w:numPr>
          <w:ilvl w:val="1"/>
          <w:numId w:val="1"/>
        </w:numPr>
        <w:shd w:val="clear" w:color="auto" w:fill="auto"/>
        <w:tabs>
          <w:tab w:val="left" w:pos="698"/>
        </w:tabs>
        <w:ind w:left="720" w:hanging="720"/>
        <w:jc w:val="both"/>
      </w:pPr>
      <w:r>
        <w:rPr>
          <w:b/>
          <w:bCs/>
        </w:rPr>
        <w:t xml:space="preserve">АО «НСПК» </w:t>
      </w:r>
      <w:r>
        <w:t>- Акционерное общество «Национальная система платежных карт» - операционный и платежный клиринговый центр СБП, обеспечивающий Участникам СБП доступ к обмену электронными сообщениями, осуществляющий прием и подтверждение распоряжений на перевод денежных средств и другие операции в Российской Федерации. АО «НСПК» принадлежит Банку России.</w:t>
      </w:r>
    </w:p>
    <w:p w:rsidR="00923530" w:rsidRPr="003B42B1" w:rsidRDefault="003D2052">
      <w:pPr>
        <w:pStyle w:val="1"/>
        <w:numPr>
          <w:ilvl w:val="1"/>
          <w:numId w:val="1"/>
        </w:numPr>
        <w:shd w:val="clear" w:color="auto" w:fill="auto"/>
        <w:tabs>
          <w:tab w:val="left" w:pos="698"/>
        </w:tabs>
        <w:ind w:left="720" w:hanging="720"/>
        <w:jc w:val="both"/>
      </w:pPr>
      <w:r>
        <w:rPr>
          <w:b/>
          <w:bCs/>
        </w:rPr>
        <w:t xml:space="preserve">Банк </w:t>
      </w:r>
      <w:r w:rsidR="00BD0094">
        <w:t>–</w:t>
      </w:r>
      <w:r>
        <w:t xml:space="preserve"> </w:t>
      </w:r>
      <w:r w:rsidR="00BD0094">
        <w:t>Акционерный коммерческий</w:t>
      </w:r>
      <w:r>
        <w:t xml:space="preserve"> Банк «</w:t>
      </w:r>
      <w:r w:rsidR="0083157E">
        <w:t>ТЕНДЕР-БАНК» (Акционерное общество)</w:t>
      </w:r>
      <w:r>
        <w:t xml:space="preserve"> (сокр</w:t>
      </w:r>
      <w:r w:rsidR="0083157E">
        <w:t xml:space="preserve">ащенное наименование – АКБ </w:t>
      </w:r>
      <w:r>
        <w:t>«</w:t>
      </w:r>
      <w:r w:rsidR="0083157E">
        <w:t>ТЕНДЕР-БАНК</w:t>
      </w:r>
      <w:r>
        <w:t>»</w:t>
      </w:r>
      <w:r w:rsidR="0083157E">
        <w:t xml:space="preserve"> (АО)</w:t>
      </w:r>
      <w:r>
        <w:t xml:space="preserve">), являющееся прямым Участником Системы быстрых платежей и Агентом Клиента. Банк присоединился к Системе быстрых платежей (СБП) в соответствии с Правилами оказания операционных услуг и услуг платежного клиринга в </w:t>
      </w:r>
      <w:r w:rsidRPr="003B42B1">
        <w:t>СБП от 18.01.2019 №СБП.05.141.0-20.00.00 (версия 1.0).</w:t>
      </w:r>
    </w:p>
    <w:p w:rsidR="00923530" w:rsidRDefault="003D2052">
      <w:pPr>
        <w:pStyle w:val="1"/>
        <w:numPr>
          <w:ilvl w:val="1"/>
          <w:numId w:val="1"/>
        </w:numPr>
        <w:shd w:val="clear" w:color="auto" w:fill="auto"/>
        <w:tabs>
          <w:tab w:val="left" w:pos="698"/>
        </w:tabs>
        <w:ind w:left="720" w:hanging="720"/>
        <w:jc w:val="both"/>
      </w:pPr>
      <w:r w:rsidRPr="003B42B1">
        <w:rPr>
          <w:b/>
          <w:bCs/>
        </w:rPr>
        <w:t xml:space="preserve">Банк-плательщика </w:t>
      </w:r>
      <w:r w:rsidRPr="003B42B1">
        <w:t>- кредитная организация, являющаяся участником платежной</w:t>
      </w:r>
      <w:r>
        <w:t xml:space="preserve"> системы Банка России (Системы быстрых платежей), в которой Плательщик имеет открытые счета.</w:t>
      </w:r>
    </w:p>
    <w:p w:rsidR="00923530" w:rsidRDefault="003D2052">
      <w:pPr>
        <w:pStyle w:val="1"/>
        <w:numPr>
          <w:ilvl w:val="1"/>
          <w:numId w:val="1"/>
        </w:numPr>
        <w:shd w:val="clear" w:color="auto" w:fill="auto"/>
        <w:tabs>
          <w:tab w:val="left" w:pos="698"/>
        </w:tabs>
        <w:ind w:left="720" w:hanging="720"/>
        <w:jc w:val="both"/>
      </w:pPr>
      <w:r>
        <w:rPr>
          <w:b/>
          <w:bCs/>
        </w:rPr>
        <w:t>Возврат</w:t>
      </w:r>
      <w:r w:rsidR="00CB40CE">
        <w:rPr>
          <w:b/>
          <w:bCs/>
        </w:rPr>
        <w:t>, операция возврата</w:t>
      </w:r>
      <w:r>
        <w:rPr>
          <w:b/>
          <w:bCs/>
        </w:rPr>
        <w:t xml:space="preserve"> </w:t>
      </w:r>
      <w:r>
        <w:t>- Операция, инициируемая Клиентом с целью возврата на счет Плательщика денежных средств, списанных с его банковского счета на основании ранее совершенной Операции по оплате Товара.</w:t>
      </w:r>
    </w:p>
    <w:p w:rsidR="00923530" w:rsidRDefault="003D2052">
      <w:pPr>
        <w:pStyle w:val="1"/>
        <w:numPr>
          <w:ilvl w:val="1"/>
          <w:numId w:val="1"/>
        </w:numPr>
        <w:shd w:val="clear" w:color="auto" w:fill="auto"/>
        <w:tabs>
          <w:tab w:val="left" w:pos="698"/>
        </w:tabs>
        <w:ind w:left="720" w:hanging="720"/>
        <w:jc w:val="both"/>
      </w:pPr>
      <w:r>
        <w:rPr>
          <w:b/>
          <w:bCs/>
        </w:rPr>
        <w:t xml:space="preserve">Договор </w:t>
      </w:r>
      <w:r>
        <w:t>- заклю</w:t>
      </w:r>
      <w:r w:rsidR="00AB5B2A">
        <w:t>ченный между Банком и Клиентом д</w:t>
      </w:r>
      <w:r>
        <w:t>оговор на предоставление услуг по переводу денежных средств с использованием Системы быстрых платежей</w:t>
      </w:r>
      <w:r w:rsidR="00AB5B2A">
        <w:t xml:space="preserve">. </w:t>
      </w:r>
      <w:r w:rsidR="00AB5B2A">
        <w:rPr>
          <w:color w:val="000000" w:themeColor="text1"/>
        </w:rPr>
        <w:t xml:space="preserve">Заключение Договора осуществляется путем присоединения Клиента к настоящему Договору в соответствии со статьей 428 Гражданского кодекса Российской Федерации и производится путем подачи в Банк </w:t>
      </w:r>
      <w:r w:rsidR="00AB5B2A" w:rsidRPr="00247D99">
        <w:rPr>
          <w:color w:val="000000" w:themeColor="text1"/>
        </w:rPr>
        <w:t>Заявления о присоединении к Договору, составленного по типовой форме Банка (приложение 1 к настоящему Договору</w:t>
      </w:r>
      <w:r w:rsidR="00247D99" w:rsidRPr="00247D99">
        <w:rPr>
          <w:color w:val="000000" w:themeColor="text1"/>
        </w:rPr>
        <w:t>)</w:t>
      </w:r>
      <w:r w:rsidR="00AB5B2A" w:rsidRPr="00247D99">
        <w:rPr>
          <w:color w:val="000000" w:themeColor="text1"/>
        </w:rPr>
        <w:t>.</w:t>
      </w:r>
    </w:p>
    <w:p w:rsidR="00923530" w:rsidRPr="00247D99" w:rsidRDefault="003D2052">
      <w:pPr>
        <w:pStyle w:val="1"/>
        <w:numPr>
          <w:ilvl w:val="1"/>
          <w:numId w:val="1"/>
        </w:numPr>
        <w:shd w:val="clear" w:color="auto" w:fill="auto"/>
        <w:tabs>
          <w:tab w:val="left" w:pos="698"/>
        </w:tabs>
        <w:spacing w:after="40"/>
        <w:ind w:left="720" w:hanging="720"/>
        <w:jc w:val="both"/>
      </w:pPr>
      <w:r w:rsidRPr="00247D99">
        <w:rPr>
          <w:b/>
          <w:bCs/>
        </w:rPr>
        <w:t xml:space="preserve">Заявление </w:t>
      </w:r>
      <w:r w:rsidRPr="00247D99">
        <w:t xml:space="preserve">- документ установленной Банком формы, содержащий данные о Клиенте и согласованные Сторонами условия взаимодействия по Договору. Клиент оформляет договор на предоставление услуг по переводу денежных средств с использованием Системы быстрых платежей путем подписания Клиентом </w:t>
      </w:r>
    </w:p>
    <w:p w:rsidR="00923530" w:rsidRPr="00247D99" w:rsidRDefault="003D2052">
      <w:pPr>
        <w:pStyle w:val="1"/>
        <w:numPr>
          <w:ilvl w:val="2"/>
          <w:numId w:val="1"/>
        </w:numPr>
        <w:shd w:val="clear" w:color="auto" w:fill="auto"/>
        <w:tabs>
          <w:tab w:val="left" w:pos="1311"/>
        </w:tabs>
        <w:spacing w:after="40" w:line="240" w:lineRule="auto"/>
        <w:ind w:left="1240" w:hanging="520"/>
        <w:jc w:val="both"/>
      </w:pPr>
      <w:r w:rsidRPr="00247D99">
        <w:t>Заявление Клиента на получение услуг по переводу денежных средств с использованием Системы быстрых платежей (Приложение №1 к настоящим Правилам);</w:t>
      </w:r>
    </w:p>
    <w:p w:rsidR="00923530" w:rsidRDefault="003D2052">
      <w:pPr>
        <w:pStyle w:val="1"/>
        <w:numPr>
          <w:ilvl w:val="1"/>
          <w:numId w:val="1"/>
        </w:numPr>
        <w:shd w:val="clear" w:color="auto" w:fill="auto"/>
        <w:tabs>
          <w:tab w:val="left" w:pos="698"/>
        </w:tabs>
        <w:ind w:left="720" w:hanging="720"/>
        <w:jc w:val="both"/>
      </w:pPr>
      <w:r>
        <w:rPr>
          <w:b/>
          <w:bCs/>
        </w:rPr>
        <w:t xml:space="preserve">Клиент </w:t>
      </w:r>
      <w:r>
        <w:t>- юридическое лицо или индивидуальный предприниматель, имеющее в Банке открытый расчетный счет, осуществляющее реализацию Товаров и установившее посредством Агента Клиента отношения с СБП на основании заключенного Договора, позволяющее ему использовать СБП в качестве платежного инструмента для расчетов в Российской Федерации за реализуемые Товары для физических лиц.</w:t>
      </w:r>
    </w:p>
    <w:p w:rsidR="00923530" w:rsidRDefault="003D2052">
      <w:pPr>
        <w:pStyle w:val="1"/>
        <w:numPr>
          <w:ilvl w:val="1"/>
          <w:numId w:val="1"/>
        </w:numPr>
        <w:shd w:val="clear" w:color="auto" w:fill="auto"/>
        <w:tabs>
          <w:tab w:val="left" w:pos="698"/>
        </w:tabs>
        <w:ind w:left="720" w:hanging="720"/>
        <w:jc w:val="both"/>
      </w:pPr>
      <w:r>
        <w:rPr>
          <w:b/>
          <w:bCs/>
        </w:rPr>
        <w:t xml:space="preserve">Мобильное приложение Клиента </w:t>
      </w:r>
      <w:r>
        <w:t>- организационно-техническая система дистанционного банковского обслуживания Клиента, которая предоставляет интерфейс по проведению и контролю платежей в рамках СБП.</w:t>
      </w:r>
    </w:p>
    <w:p w:rsidR="00923530" w:rsidRDefault="003D2052">
      <w:pPr>
        <w:pStyle w:val="1"/>
        <w:numPr>
          <w:ilvl w:val="1"/>
          <w:numId w:val="1"/>
        </w:numPr>
        <w:shd w:val="clear" w:color="auto" w:fill="auto"/>
        <w:tabs>
          <w:tab w:val="left" w:pos="698"/>
        </w:tabs>
        <w:ind w:left="720" w:hanging="720"/>
        <w:jc w:val="both"/>
      </w:pPr>
      <w:r>
        <w:rPr>
          <w:b/>
          <w:bCs/>
        </w:rPr>
        <w:t xml:space="preserve">Мобильное приложение Плательщика </w:t>
      </w:r>
      <w:r>
        <w:t>- организационно-техническая система дистанционного банковского обслуживания физических лиц Банка-плательщика, которая предоставляет доступ к счетам Плательщика и Операциям по ним в любое время с Мобильного устройства.</w:t>
      </w:r>
    </w:p>
    <w:p w:rsidR="00923530" w:rsidRDefault="003D2052">
      <w:pPr>
        <w:pStyle w:val="1"/>
        <w:numPr>
          <w:ilvl w:val="1"/>
          <w:numId w:val="1"/>
        </w:numPr>
        <w:shd w:val="clear" w:color="auto" w:fill="auto"/>
        <w:tabs>
          <w:tab w:val="left" w:pos="698"/>
        </w:tabs>
        <w:ind w:left="720" w:hanging="720"/>
        <w:jc w:val="both"/>
      </w:pPr>
      <w:r>
        <w:rPr>
          <w:b/>
          <w:bCs/>
        </w:rPr>
        <w:t xml:space="preserve">Мобильное устройство </w:t>
      </w:r>
      <w:r>
        <w:t>- устройство (смартфон, планшет и т.п.), удовлетворяющее требованиям по работе с Мобильным приложением.</w:t>
      </w:r>
    </w:p>
    <w:p w:rsidR="00634767" w:rsidRDefault="00634767">
      <w:pPr>
        <w:pStyle w:val="1"/>
        <w:numPr>
          <w:ilvl w:val="1"/>
          <w:numId w:val="1"/>
        </w:numPr>
        <w:shd w:val="clear" w:color="auto" w:fill="auto"/>
        <w:tabs>
          <w:tab w:val="left" w:pos="698"/>
        </w:tabs>
        <w:ind w:left="720" w:hanging="720"/>
        <w:jc w:val="both"/>
      </w:pPr>
      <w:r>
        <w:rPr>
          <w:b/>
          <w:bCs/>
        </w:rPr>
        <w:t xml:space="preserve">Неправомерная операция </w:t>
      </w:r>
      <w:r>
        <w:t xml:space="preserve">– действия, инициированные Клиентом, Плательщиком либо третьим лицом, направленные на совершении Операции, совершаемые с нарушением законодательства Российской Федерации, </w:t>
      </w:r>
      <w:r>
        <w:lastRenderedPageBreak/>
        <w:t>настоящих Правил или Правил СБП.</w:t>
      </w:r>
    </w:p>
    <w:p w:rsidR="00923530" w:rsidRDefault="003D2052">
      <w:pPr>
        <w:pStyle w:val="1"/>
        <w:numPr>
          <w:ilvl w:val="1"/>
          <w:numId w:val="1"/>
        </w:numPr>
        <w:shd w:val="clear" w:color="auto" w:fill="auto"/>
        <w:tabs>
          <w:tab w:val="left" w:pos="698"/>
        </w:tabs>
        <w:spacing w:after="60"/>
        <w:ind w:left="720" w:hanging="720"/>
        <w:jc w:val="both"/>
      </w:pPr>
      <w:r>
        <w:rPr>
          <w:b/>
          <w:bCs/>
        </w:rPr>
        <w:t xml:space="preserve">Операция - </w:t>
      </w:r>
      <w:r>
        <w:t>перевод денежных средств Плательщиком Клиенту с использованием СБП. Операция совершается в рублях РФ.</w:t>
      </w:r>
    </w:p>
    <w:p w:rsidR="00CB40CE" w:rsidRDefault="00CB40CE">
      <w:pPr>
        <w:pStyle w:val="1"/>
        <w:numPr>
          <w:ilvl w:val="1"/>
          <w:numId w:val="1"/>
        </w:numPr>
        <w:shd w:val="clear" w:color="auto" w:fill="auto"/>
        <w:tabs>
          <w:tab w:val="left" w:pos="698"/>
        </w:tabs>
        <w:spacing w:after="60"/>
        <w:ind w:left="720" w:hanging="720"/>
        <w:jc w:val="both"/>
      </w:pPr>
      <w:r>
        <w:rPr>
          <w:b/>
          <w:bCs/>
        </w:rPr>
        <w:t>Оспоренные операции –</w:t>
      </w:r>
      <w:r>
        <w:t xml:space="preserve"> Операции, Операции возврата, по которым Плательщики предъявили претензии Клиенту.</w:t>
      </w:r>
    </w:p>
    <w:p w:rsidR="00923530" w:rsidRDefault="003D2052">
      <w:pPr>
        <w:pStyle w:val="1"/>
        <w:numPr>
          <w:ilvl w:val="1"/>
          <w:numId w:val="1"/>
        </w:numPr>
        <w:shd w:val="clear" w:color="auto" w:fill="auto"/>
        <w:tabs>
          <w:tab w:val="left" w:pos="703"/>
        </w:tabs>
        <w:ind w:left="720" w:hanging="720"/>
        <w:jc w:val="both"/>
      </w:pPr>
      <w:r>
        <w:rPr>
          <w:b/>
          <w:bCs/>
        </w:rPr>
        <w:t xml:space="preserve">ОПКЦ СБП </w:t>
      </w:r>
      <w:r>
        <w:t>- Операционно-платежный клиринговый центр Системы быстрых платежей - организация, выполняющая функции операционного и платежного клирингового центра при выполнении операции СБП.</w:t>
      </w:r>
    </w:p>
    <w:p w:rsidR="00923530" w:rsidRDefault="003D2052">
      <w:pPr>
        <w:pStyle w:val="1"/>
        <w:numPr>
          <w:ilvl w:val="1"/>
          <w:numId w:val="1"/>
        </w:numPr>
        <w:shd w:val="clear" w:color="auto" w:fill="auto"/>
        <w:tabs>
          <w:tab w:val="left" w:pos="703"/>
        </w:tabs>
        <w:ind w:left="720" w:hanging="720"/>
        <w:jc w:val="both"/>
      </w:pPr>
      <w:r>
        <w:rPr>
          <w:b/>
          <w:bCs/>
        </w:rPr>
        <w:t xml:space="preserve">Плательщик - </w:t>
      </w:r>
      <w:r>
        <w:t>физическое лицо, совершающее в ТСТ Клиента перевод денежных средств, в том числе в оплату Товара, со своего счета, открытого в Банке - плательщика, на счет Клиента, открытый в Банке.</w:t>
      </w:r>
    </w:p>
    <w:p w:rsidR="00923530" w:rsidRDefault="003D2052">
      <w:pPr>
        <w:pStyle w:val="1"/>
        <w:numPr>
          <w:ilvl w:val="1"/>
          <w:numId w:val="1"/>
        </w:numPr>
        <w:shd w:val="clear" w:color="auto" w:fill="auto"/>
        <w:tabs>
          <w:tab w:val="left" w:pos="703"/>
        </w:tabs>
        <w:ind w:left="720" w:hanging="720"/>
        <w:jc w:val="both"/>
      </w:pPr>
      <w:r>
        <w:rPr>
          <w:b/>
          <w:bCs/>
        </w:rPr>
        <w:t xml:space="preserve">Правила - </w:t>
      </w:r>
      <w:r>
        <w:t>наст</w:t>
      </w:r>
      <w:r w:rsidR="005F6762">
        <w:t xml:space="preserve">оящие Правила предоставления АКБ </w:t>
      </w:r>
      <w:r>
        <w:t>«</w:t>
      </w:r>
      <w:r w:rsidR="005F6762">
        <w:t>ТЕНДЕР-БАНК</w:t>
      </w:r>
      <w:r>
        <w:t>»</w:t>
      </w:r>
      <w:r w:rsidR="005F6762">
        <w:t xml:space="preserve"> (АО)</w:t>
      </w:r>
      <w:r>
        <w:t xml:space="preserve"> услуг по переводу денежных средств с использованием Системы быстрых платежей юридическим лицам, индивидуальным предпринимателям, физическим лицам, занимающимся в установленном законодательством порядке частной практикой.</w:t>
      </w:r>
    </w:p>
    <w:p w:rsidR="00923530" w:rsidRDefault="003D2052">
      <w:pPr>
        <w:pStyle w:val="1"/>
        <w:numPr>
          <w:ilvl w:val="1"/>
          <w:numId w:val="1"/>
        </w:numPr>
        <w:shd w:val="clear" w:color="auto" w:fill="auto"/>
        <w:tabs>
          <w:tab w:val="left" w:pos="703"/>
        </w:tabs>
        <w:ind w:left="720" w:hanging="720"/>
        <w:jc w:val="both"/>
      </w:pPr>
      <w:r>
        <w:rPr>
          <w:b/>
          <w:bCs/>
        </w:rPr>
        <w:t xml:space="preserve">Правила СБП </w:t>
      </w:r>
      <w:r>
        <w:t xml:space="preserve">- нормативные документы ОПКЦ СБП, размещенные на </w:t>
      </w:r>
      <w:hyperlink r:id="rId7" w:history="1">
        <w:r>
          <w:rPr>
            <w:lang w:val="en-US" w:eastAsia="en-US" w:bidi="en-US"/>
          </w:rPr>
          <w:t>https</w:t>
        </w:r>
        <w:r w:rsidRPr="00F1279D">
          <w:rPr>
            <w:lang w:eastAsia="en-US" w:bidi="en-US"/>
          </w:rPr>
          <w:t>://</w:t>
        </w:r>
        <w:r>
          <w:rPr>
            <w:lang w:val="en-US" w:eastAsia="en-US" w:bidi="en-US"/>
          </w:rPr>
          <w:t>sbp</w:t>
        </w:r>
        <w:r w:rsidRPr="00F1279D">
          <w:rPr>
            <w:lang w:eastAsia="en-US" w:bidi="en-US"/>
          </w:rPr>
          <w:t>.</w:t>
        </w:r>
        <w:r>
          <w:rPr>
            <w:lang w:val="en-US" w:eastAsia="en-US" w:bidi="en-US"/>
          </w:rPr>
          <w:t>nspk</w:t>
        </w:r>
        <w:r w:rsidRPr="00F1279D">
          <w:rPr>
            <w:lang w:eastAsia="en-US" w:bidi="en-US"/>
          </w:rPr>
          <w:t>.</w:t>
        </w:r>
        <w:r>
          <w:rPr>
            <w:lang w:val="en-US" w:eastAsia="en-US" w:bidi="en-US"/>
          </w:rPr>
          <w:t>ru</w:t>
        </w:r>
        <w:r w:rsidRPr="00F1279D">
          <w:rPr>
            <w:lang w:eastAsia="en-US" w:bidi="en-US"/>
          </w:rPr>
          <w:t>/</w:t>
        </w:r>
      </w:hyperlink>
      <w:r w:rsidRPr="00F1279D">
        <w:rPr>
          <w:lang w:eastAsia="en-US" w:bidi="en-US"/>
        </w:rPr>
        <w:t xml:space="preserve">, </w:t>
      </w:r>
      <w:r>
        <w:t>регулирующие порядок функционирования СБП и осуществления переводов денежных средств.</w:t>
      </w:r>
    </w:p>
    <w:p w:rsidR="00923530" w:rsidRDefault="003D2052">
      <w:pPr>
        <w:pStyle w:val="1"/>
        <w:numPr>
          <w:ilvl w:val="1"/>
          <w:numId w:val="1"/>
        </w:numPr>
        <w:shd w:val="clear" w:color="auto" w:fill="auto"/>
        <w:tabs>
          <w:tab w:val="left" w:pos="703"/>
        </w:tabs>
        <w:jc w:val="both"/>
      </w:pPr>
      <w:r>
        <w:rPr>
          <w:b/>
          <w:bCs/>
        </w:rPr>
        <w:t xml:space="preserve">Реестр операций - </w:t>
      </w:r>
      <w:r>
        <w:t>электронный документ, содержащий информацию об Операциях за отчетный день.</w:t>
      </w:r>
    </w:p>
    <w:p w:rsidR="00923530" w:rsidRDefault="003D2052">
      <w:pPr>
        <w:pStyle w:val="1"/>
        <w:numPr>
          <w:ilvl w:val="1"/>
          <w:numId w:val="1"/>
        </w:numPr>
        <w:shd w:val="clear" w:color="auto" w:fill="auto"/>
        <w:tabs>
          <w:tab w:val="left" w:pos="703"/>
        </w:tabs>
        <w:ind w:left="720" w:hanging="720"/>
        <w:jc w:val="both"/>
      </w:pPr>
      <w:r>
        <w:rPr>
          <w:b/>
          <w:bCs/>
        </w:rPr>
        <w:t xml:space="preserve">Система быстрых платежей (СБП) </w:t>
      </w:r>
      <w:r>
        <w:t>- сервис быстрых платежей платежной системы Банка России, предоставляющий возможность выполнения моментальных переводов денежных средств в Российской Федерации от физических лиц Клиенту. СБП разработана АО «НСПК».</w:t>
      </w:r>
    </w:p>
    <w:p w:rsidR="00923530" w:rsidRDefault="003D2052">
      <w:pPr>
        <w:pStyle w:val="1"/>
        <w:numPr>
          <w:ilvl w:val="1"/>
          <w:numId w:val="1"/>
        </w:numPr>
        <w:shd w:val="clear" w:color="auto" w:fill="auto"/>
        <w:tabs>
          <w:tab w:val="left" w:pos="703"/>
        </w:tabs>
        <w:jc w:val="both"/>
      </w:pPr>
      <w:r>
        <w:rPr>
          <w:b/>
          <w:bCs/>
        </w:rPr>
        <w:t xml:space="preserve">Сторона </w:t>
      </w:r>
      <w:r>
        <w:t>- любая из сторон Договора (Банк или Клиент), совместно по тексту Правил именуемых «Стороны».</w:t>
      </w:r>
    </w:p>
    <w:p w:rsidR="00923530" w:rsidRDefault="003D2052">
      <w:pPr>
        <w:pStyle w:val="1"/>
        <w:numPr>
          <w:ilvl w:val="1"/>
          <w:numId w:val="1"/>
        </w:numPr>
        <w:shd w:val="clear" w:color="auto" w:fill="auto"/>
        <w:tabs>
          <w:tab w:val="left" w:pos="703"/>
        </w:tabs>
        <w:ind w:left="720" w:hanging="720"/>
        <w:jc w:val="both"/>
      </w:pPr>
      <w:r>
        <w:rPr>
          <w:b/>
          <w:bCs/>
        </w:rPr>
        <w:t xml:space="preserve">Сумма операции </w:t>
      </w:r>
      <w:r>
        <w:t>- денежные средства, подлежащие зачислению Клиенту по результатам успешного завершения Операции.</w:t>
      </w:r>
    </w:p>
    <w:p w:rsidR="00923530" w:rsidRDefault="003D2052">
      <w:pPr>
        <w:pStyle w:val="1"/>
        <w:numPr>
          <w:ilvl w:val="1"/>
          <w:numId w:val="1"/>
        </w:numPr>
        <w:shd w:val="clear" w:color="auto" w:fill="auto"/>
        <w:tabs>
          <w:tab w:val="left" w:pos="703"/>
        </w:tabs>
        <w:ind w:left="720" w:hanging="720"/>
        <w:jc w:val="both"/>
      </w:pPr>
      <w:r>
        <w:rPr>
          <w:b/>
          <w:bCs/>
        </w:rPr>
        <w:t xml:space="preserve">Тарифы </w:t>
      </w:r>
      <w:r>
        <w:t xml:space="preserve">- </w:t>
      </w:r>
      <w:r w:rsidR="005F6762" w:rsidRPr="00793CC7">
        <w:rPr>
          <w:color w:val="000000" w:themeColor="text1"/>
        </w:rPr>
        <w:t xml:space="preserve">утвержденные Банком тарифы, определяющие размер комиссионного вознаграждения (и порядок его взимания) за расчетно-кассовое обслуживание Клиента, в том числе размер комиссионного вознаграждения за услуги, связанные с открытием, ведением </w:t>
      </w:r>
      <w:r w:rsidR="005F6762" w:rsidRPr="00793CC7">
        <w:rPr>
          <w:color w:val="000000" w:themeColor="text1"/>
          <w:lang w:val="en-US"/>
        </w:rPr>
        <w:t>c</w:t>
      </w:r>
      <w:r w:rsidR="005F6762" w:rsidRPr="00793CC7">
        <w:rPr>
          <w:color w:val="000000" w:themeColor="text1"/>
        </w:rPr>
        <w:t>чета и предоставлением иных банковских услуг</w:t>
      </w:r>
      <w:r w:rsidR="005F6762">
        <w:rPr>
          <w:color w:val="000000" w:themeColor="text1"/>
        </w:rPr>
        <w:t>.</w:t>
      </w:r>
    </w:p>
    <w:p w:rsidR="00923530" w:rsidRDefault="003D2052">
      <w:pPr>
        <w:pStyle w:val="1"/>
        <w:numPr>
          <w:ilvl w:val="1"/>
          <w:numId w:val="1"/>
        </w:numPr>
        <w:shd w:val="clear" w:color="auto" w:fill="auto"/>
        <w:tabs>
          <w:tab w:val="left" w:pos="703"/>
        </w:tabs>
        <w:ind w:left="720" w:hanging="720"/>
        <w:jc w:val="both"/>
      </w:pPr>
      <w:r>
        <w:rPr>
          <w:b/>
          <w:bCs/>
        </w:rPr>
        <w:t xml:space="preserve">Товар </w:t>
      </w:r>
      <w:r>
        <w:t>- товары, работы, услуги и результаты интеллектуальной деятельности, реализуемые Клиентом в Торгово-сервисных точках Клиента.</w:t>
      </w:r>
    </w:p>
    <w:p w:rsidR="00923530" w:rsidRDefault="003D2052">
      <w:pPr>
        <w:pStyle w:val="1"/>
        <w:numPr>
          <w:ilvl w:val="1"/>
          <w:numId w:val="1"/>
        </w:numPr>
        <w:shd w:val="clear" w:color="auto" w:fill="auto"/>
        <w:tabs>
          <w:tab w:val="left" w:pos="703"/>
        </w:tabs>
        <w:ind w:left="720" w:hanging="720"/>
        <w:jc w:val="both"/>
      </w:pPr>
      <w:r>
        <w:rPr>
          <w:b/>
          <w:bCs/>
        </w:rPr>
        <w:t xml:space="preserve">Торгово-сервисная точка (ТСТ) </w:t>
      </w:r>
      <w:r>
        <w:t>- структурное подразделение Клиента и/или Интернет площадка (магазин), осуществляющее предоставление Товаров через веб-сайт или специализированное мобильное приложение. Свои правовые действия ТСТ осуществляет в контексте того Клиента, к которому имеет отношение согласно регистрации в ОПКЦ СБП.</w:t>
      </w:r>
    </w:p>
    <w:p w:rsidR="00923530" w:rsidRDefault="003D2052">
      <w:pPr>
        <w:pStyle w:val="1"/>
        <w:numPr>
          <w:ilvl w:val="1"/>
          <w:numId w:val="1"/>
        </w:numPr>
        <w:shd w:val="clear" w:color="auto" w:fill="auto"/>
        <w:tabs>
          <w:tab w:val="left" w:pos="703"/>
        </w:tabs>
        <w:jc w:val="both"/>
      </w:pPr>
      <w:r>
        <w:rPr>
          <w:b/>
          <w:bCs/>
        </w:rPr>
        <w:t xml:space="preserve">Участник СБП - </w:t>
      </w:r>
      <w:r>
        <w:t>кредитная организация, являющаяся прямым участником платежной системы Банка России.</w:t>
      </w:r>
    </w:p>
    <w:p w:rsidR="00923530" w:rsidRPr="00A16450" w:rsidRDefault="003D2052">
      <w:pPr>
        <w:pStyle w:val="1"/>
        <w:numPr>
          <w:ilvl w:val="1"/>
          <w:numId w:val="1"/>
        </w:numPr>
        <w:shd w:val="clear" w:color="auto" w:fill="auto"/>
        <w:tabs>
          <w:tab w:val="left" w:pos="703"/>
        </w:tabs>
        <w:ind w:left="720" w:hanging="720"/>
        <w:jc w:val="both"/>
      </w:pPr>
      <w:r w:rsidRPr="00A16450">
        <w:rPr>
          <w:b/>
          <w:bCs/>
          <w:lang w:val="en-US" w:eastAsia="en-US" w:bidi="en-US"/>
        </w:rPr>
        <w:t>Merchant</w:t>
      </w:r>
      <w:r w:rsidRPr="00A16450">
        <w:rPr>
          <w:b/>
          <w:bCs/>
          <w:lang w:eastAsia="en-US" w:bidi="en-US"/>
        </w:rPr>
        <w:t xml:space="preserve"> </w:t>
      </w:r>
      <w:r w:rsidRPr="00A16450">
        <w:rPr>
          <w:b/>
          <w:bCs/>
          <w:lang w:val="en-US" w:eastAsia="en-US" w:bidi="en-US"/>
        </w:rPr>
        <w:t>API</w:t>
      </w:r>
      <w:r w:rsidRPr="00A16450">
        <w:rPr>
          <w:b/>
          <w:bCs/>
          <w:lang w:eastAsia="en-US" w:bidi="en-US"/>
        </w:rPr>
        <w:t xml:space="preserve"> (</w:t>
      </w:r>
      <w:r w:rsidRPr="00A16450">
        <w:rPr>
          <w:b/>
          <w:bCs/>
          <w:lang w:val="en-US" w:eastAsia="en-US" w:bidi="en-US"/>
        </w:rPr>
        <w:t>API</w:t>
      </w:r>
      <w:r w:rsidRPr="00A16450">
        <w:rPr>
          <w:b/>
          <w:bCs/>
          <w:lang w:eastAsia="en-US" w:bidi="en-US"/>
        </w:rPr>
        <w:t xml:space="preserve">) </w:t>
      </w:r>
      <w:r w:rsidRPr="00A16450">
        <w:t>- программный интерфейс предоставляемый Банком Клиенту, позволяющий в режиме реального времени осуществлять спектр действий для проведения операций с использованием Системы быстрых платежей.</w:t>
      </w:r>
    </w:p>
    <w:p w:rsidR="00923530" w:rsidRPr="00A16450" w:rsidRDefault="003D2052">
      <w:pPr>
        <w:pStyle w:val="1"/>
        <w:numPr>
          <w:ilvl w:val="1"/>
          <w:numId w:val="1"/>
        </w:numPr>
        <w:pBdr>
          <w:bottom w:val="single" w:sz="4" w:space="0" w:color="auto"/>
        </w:pBdr>
        <w:shd w:val="clear" w:color="auto" w:fill="auto"/>
        <w:tabs>
          <w:tab w:val="left" w:pos="703"/>
        </w:tabs>
        <w:ind w:left="720" w:hanging="720"/>
        <w:jc w:val="both"/>
      </w:pPr>
      <w:r w:rsidRPr="00A16450">
        <w:rPr>
          <w:b/>
          <w:bCs/>
          <w:lang w:val="en-US" w:eastAsia="en-US" w:bidi="en-US"/>
        </w:rPr>
        <w:t>QR</w:t>
      </w:r>
      <w:r w:rsidRPr="00A16450">
        <w:t>-</w:t>
      </w:r>
      <w:r w:rsidRPr="00A16450">
        <w:rPr>
          <w:b/>
          <w:bCs/>
        </w:rPr>
        <w:t xml:space="preserve">код </w:t>
      </w:r>
      <w:r w:rsidRPr="00A16450">
        <w:t xml:space="preserve">- </w:t>
      </w:r>
      <w:r w:rsidRPr="00A16450">
        <w:rPr>
          <w:lang w:eastAsia="en-US" w:bidi="en-US"/>
        </w:rPr>
        <w:t>«</w:t>
      </w:r>
      <w:r w:rsidRPr="00A16450">
        <w:rPr>
          <w:lang w:val="en-US" w:eastAsia="en-US" w:bidi="en-US"/>
        </w:rPr>
        <w:t>QR</w:t>
      </w:r>
      <w:r w:rsidRPr="00A16450">
        <w:rPr>
          <w:lang w:eastAsia="en-US" w:bidi="en-US"/>
        </w:rPr>
        <w:t xml:space="preserve"> </w:t>
      </w:r>
      <w:r w:rsidRPr="00A16450">
        <w:t xml:space="preserve">- </w:t>
      </w:r>
      <w:r w:rsidRPr="00A16450">
        <w:rPr>
          <w:lang w:val="en-US" w:eastAsia="en-US" w:bidi="en-US"/>
        </w:rPr>
        <w:t>Quick</w:t>
      </w:r>
      <w:r w:rsidRPr="00A16450">
        <w:rPr>
          <w:lang w:eastAsia="en-US" w:bidi="en-US"/>
        </w:rPr>
        <w:t xml:space="preserve"> </w:t>
      </w:r>
      <w:r w:rsidRPr="00A16450">
        <w:rPr>
          <w:lang w:val="en-US" w:eastAsia="en-US" w:bidi="en-US"/>
        </w:rPr>
        <w:t>Response</w:t>
      </w:r>
      <w:r w:rsidRPr="00A16450">
        <w:rPr>
          <w:lang w:eastAsia="en-US" w:bidi="en-US"/>
        </w:rPr>
        <w:t xml:space="preserve"> </w:t>
      </w:r>
      <w:r w:rsidRPr="00A16450">
        <w:t xml:space="preserve">- Быстрый Отклик» </w:t>
      </w:r>
      <w:r w:rsidRPr="00A16450">
        <w:rPr>
          <w:b/>
          <w:bCs/>
        </w:rPr>
        <w:t xml:space="preserve">- </w:t>
      </w:r>
      <w:r w:rsidRPr="00A16450">
        <w:t>это двухмерный штрихкод, предоставляющий информацию для быстрого ее распознавания с помощью камеры на Мобильном устройстве.</w:t>
      </w:r>
    </w:p>
    <w:p w:rsidR="00923530" w:rsidRDefault="003D2052" w:rsidP="003D2052">
      <w:pPr>
        <w:pStyle w:val="11"/>
        <w:numPr>
          <w:ilvl w:val="0"/>
          <w:numId w:val="1"/>
        </w:numPr>
        <w:pBdr>
          <w:bottom w:val="single" w:sz="4" w:space="0" w:color="auto"/>
        </w:pBdr>
        <w:shd w:val="clear" w:color="auto" w:fill="auto"/>
        <w:tabs>
          <w:tab w:val="left" w:pos="365"/>
        </w:tabs>
        <w:spacing w:line="276" w:lineRule="auto"/>
      </w:pPr>
      <w:bookmarkStart w:id="3" w:name="bookmark2"/>
      <w:bookmarkStart w:id="4" w:name="bookmark3"/>
      <w:r>
        <w:t>ОБЩИЕ ПОЛОЖЕНИЯ</w:t>
      </w:r>
      <w:bookmarkEnd w:id="3"/>
      <w:bookmarkEnd w:id="4"/>
    </w:p>
    <w:p w:rsidR="00923530" w:rsidRDefault="003D2052">
      <w:pPr>
        <w:pStyle w:val="1"/>
        <w:numPr>
          <w:ilvl w:val="1"/>
          <w:numId w:val="1"/>
        </w:numPr>
        <w:shd w:val="clear" w:color="auto" w:fill="auto"/>
        <w:tabs>
          <w:tab w:val="left" w:pos="703"/>
        </w:tabs>
        <w:ind w:left="720" w:hanging="720"/>
        <w:jc w:val="both"/>
      </w:pPr>
      <w:r>
        <w:t>Настоящие Правила устанавливаются Банком в одностороннем порядке в целях многократного применения и определяют порядок взаимодействия Банка и Клиента в ходе исполнения Договора.</w:t>
      </w:r>
    </w:p>
    <w:p w:rsidR="00923530" w:rsidRDefault="003D2052">
      <w:pPr>
        <w:pStyle w:val="1"/>
        <w:numPr>
          <w:ilvl w:val="1"/>
          <w:numId w:val="1"/>
        </w:numPr>
        <w:shd w:val="clear" w:color="auto" w:fill="auto"/>
        <w:tabs>
          <w:tab w:val="left" w:pos="703"/>
        </w:tabs>
        <w:ind w:left="720" w:hanging="720"/>
        <w:jc w:val="both"/>
      </w:pPr>
      <w:r>
        <w:t xml:space="preserve">Правила публикуются в открытом доступе на интернет-сайте Банка </w:t>
      </w:r>
      <w:hyperlink r:id="rId8" w:history="1">
        <w:r w:rsidR="005E5D3C" w:rsidRPr="00D110E4">
          <w:rPr>
            <w:rStyle w:val="a4"/>
            <w:lang w:val="en-US" w:eastAsia="en-US" w:bidi="en-US"/>
          </w:rPr>
          <w:t>http</w:t>
        </w:r>
        <w:r w:rsidR="005E5D3C" w:rsidRPr="00D110E4">
          <w:rPr>
            <w:rStyle w:val="a4"/>
            <w:lang w:eastAsia="en-US" w:bidi="en-US"/>
          </w:rPr>
          <w:t>://</w:t>
        </w:r>
        <w:r w:rsidR="005E5D3C" w:rsidRPr="00D110E4">
          <w:rPr>
            <w:rStyle w:val="a4"/>
            <w:lang w:val="en-US" w:eastAsia="en-US" w:bidi="en-US"/>
          </w:rPr>
          <w:t>www</w:t>
        </w:r>
        <w:r w:rsidR="005E5D3C" w:rsidRPr="00D110E4">
          <w:rPr>
            <w:rStyle w:val="a4"/>
            <w:lang w:eastAsia="en-US" w:bidi="en-US"/>
          </w:rPr>
          <w:t>.</w:t>
        </w:r>
        <w:r w:rsidR="005E5D3C" w:rsidRPr="00D110E4">
          <w:rPr>
            <w:rStyle w:val="a4"/>
            <w:lang w:val="en-US" w:eastAsia="en-US" w:bidi="en-US"/>
          </w:rPr>
          <w:t>tenderbank</w:t>
        </w:r>
        <w:r w:rsidR="005E5D3C" w:rsidRPr="00D110E4">
          <w:rPr>
            <w:rStyle w:val="a4"/>
            <w:lang w:eastAsia="en-US" w:bidi="en-US"/>
          </w:rPr>
          <w:t>.</w:t>
        </w:r>
        <w:r w:rsidR="005E5D3C" w:rsidRPr="00D110E4">
          <w:rPr>
            <w:rStyle w:val="a4"/>
            <w:lang w:val="en-US" w:eastAsia="en-US" w:bidi="en-US"/>
          </w:rPr>
          <w:t>ru</w:t>
        </w:r>
      </w:hyperlink>
      <w:hyperlink r:id="rId9" w:history="1">
        <w:r w:rsidRPr="00F1279D">
          <w:rPr>
            <w:color w:val="0000FF"/>
            <w:lang w:eastAsia="en-US" w:bidi="en-US"/>
          </w:rPr>
          <w:t xml:space="preserve"> </w:t>
        </w:r>
      </w:hyperlink>
      <w:r>
        <w:t>и являются обязательными для исполнения Сторонами.</w:t>
      </w:r>
    </w:p>
    <w:p w:rsidR="00923530" w:rsidRDefault="003D2052">
      <w:pPr>
        <w:pStyle w:val="1"/>
        <w:numPr>
          <w:ilvl w:val="1"/>
          <w:numId w:val="1"/>
        </w:numPr>
        <w:shd w:val="clear" w:color="auto" w:fill="auto"/>
        <w:tabs>
          <w:tab w:val="left" w:pos="703"/>
        </w:tabs>
        <w:ind w:left="720" w:hanging="720"/>
        <w:jc w:val="both"/>
      </w:pPr>
      <w:r>
        <w:t>Договор заключается в порядке, предусмотренном статьей 428 Гражданского кодекса Российской Федерации, в форме присоединения Клиента к Правилам путем одобрения (принятия) Банком изложенного/ изложенных в Заявлении предложения/ предложений Клиента.</w:t>
      </w:r>
    </w:p>
    <w:p w:rsidR="00923530" w:rsidRDefault="003D2052">
      <w:pPr>
        <w:pStyle w:val="1"/>
        <w:numPr>
          <w:ilvl w:val="1"/>
          <w:numId w:val="1"/>
        </w:numPr>
        <w:shd w:val="clear" w:color="auto" w:fill="auto"/>
        <w:tabs>
          <w:tab w:val="left" w:pos="703"/>
        </w:tabs>
        <w:ind w:left="720" w:hanging="720"/>
        <w:jc w:val="both"/>
      </w:pPr>
      <w:r>
        <w:t>Банк выступает Участником СБП и одновременно Агентом Клиента, выполняя регистрацию Клиента в ОПКЦ СБП в соответствии с Правилами оказания операционных услуг и услуг платежного клирин</w:t>
      </w:r>
      <w:r w:rsidR="005E6241">
        <w:t>га в СБП и Правилами информационно-технологического взаимодействия Агента ТСП, Банка, АО «НСПК»</w:t>
      </w:r>
      <w:r>
        <w:t>. СБП предоставляет возможность выполнения моментальных переводов (круглосуточно в режиме реального времени) денежных средств в валюте Российской Федерации от физических лиц Клиенту при расчетах в ТСТ.</w:t>
      </w:r>
    </w:p>
    <w:p w:rsidR="00923530" w:rsidRDefault="003D2052">
      <w:pPr>
        <w:pStyle w:val="1"/>
        <w:numPr>
          <w:ilvl w:val="1"/>
          <w:numId w:val="1"/>
        </w:numPr>
        <w:shd w:val="clear" w:color="auto" w:fill="auto"/>
        <w:tabs>
          <w:tab w:val="left" w:pos="703"/>
        </w:tabs>
        <w:ind w:left="720" w:hanging="720"/>
        <w:jc w:val="both"/>
      </w:pPr>
      <w:r>
        <w:t>Регистрация Клиента в ОПКЦ СБП выполняется последовательно в три этапа: «Регистрация данных юридического лица в ОПКЦ СБП», «Регистрация счета юридического лица в ОПКЦ СБП» и «Регистрация данных ТСТ Клиента в ОПКЦ СБП».</w:t>
      </w:r>
    </w:p>
    <w:p w:rsidR="00923530" w:rsidRDefault="003D2052">
      <w:pPr>
        <w:pStyle w:val="1"/>
        <w:numPr>
          <w:ilvl w:val="1"/>
          <w:numId w:val="1"/>
        </w:numPr>
        <w:shd w:val="clear" w:color="auto" w:fill="auto"/>
        <w:tabs>
          <w:tab w:val="left" w:pos="703"/>
        </w:tabs>
        <w:jc w:val="both"/>
      </w:pPr>
      <w:r>
        <w:t>Доступ Клиента к услугам СБП осуществляется после регистрации Банком Клиента в ОПКЦ СБП.</w:t>
      </w:r>
    </w:p>
    <w:p w:rsidR="00923530" w:rsidRDefault="003D2052">
      <w:pPr>
        <w:pStyle w:val="1"/>
        <w:numPr>
          <w:ilvl w:val="1"/>
          <w:numId w:val="1"/>
        </w:numPr>
        <w:shd w:val="clear" w:color="auto" w:fill="auto"/>
        <w:tabs>
          <w:tab w:val="left" w:pos="703"/>
        </w:tabs>
        <w:ind w:left="720" w:hanging="720"/>
        <w:jc w:val="both"/>
      </w:pPr>
      <w:r>
        <w:t xml:space="preserve">Банк представляет Клиенту информацию об условиях оказания услуг СБП вместе с подтверждением регистрации в ОПКЦ СБП любым удобным способом, в т.ч. с использованием Мобильного приложения </w:t>
      </w:r>
      <w:r>
        <w:lastRenderedPageBreak/>
        <w:t>Клиента, а при запросе Клиента дополнительно разъясняет условия по предоставлению услуг СБП, сроки и способы оплаты денежных средств для получения услуг СБП.</w:t>
      </w:r>
    </w:p>
    <w:p w:rsidR="00923530" w:rsidRDefault="003D2052">
      <w:pPr>
        <w:pStyle w:val="1"/>
        <w:numPr>
          <w:ilvl w:val="1"/>
          <w:numId w:val="1"/>
        </w:numPr>
        <w:shd w:val="clear" w:color="auto" w:fill="auto"/>
        <w:tabs>
          <w:tab w:val="left" w:pos="703"/>
        </w:tabs>
        <w:ind w:left="720" w:hanging="720"/>
        <w:jc w:val="both"/>
      </w:pPr>
      <w:r w:rsidRPr="00A374F8">
        <w:t xml:space="preserve">В целях исполнения Договора Банк может передавать Клиенту уникальные идентификаторы в ОПКД СБП, такие как </w:t>
      </w:r>
      <w:r w:rsidRPr="00A374F8">
        <w:rPr>
          <w:lang w:val="en-US" w:eastAsia="en-US" w:bidi="en-US"/>
        </w:rPr>
        <w:t>Legal</w:t>
      </w:r>
      <w:r w:rsidRPr="00A374F8">
        <w:rPr>
          <w:lang w:eastAsia="en-US" w:bidi="en-US"/>
        </w:rPr>
        <w:t xml:space="preserve"> </w:t>
      </w:r>
      <w:r w:rsidRPr="00A374F8">
        <w:rPr>
          <w:lang w:val="en-US" w:eastAsia="en-US" w:bidi="en-US"/>
        </w:rPr>
        <w:t>ID</w:t>
      </w:r>
      <w:r w:rsidRPr="00A374F8">
        <w:rPr>
          <w:lang w:eastAsia="en-US" w:bidi="en-US"/>
        </w:rPr>
        <w:t xml:space="preserve">, </w:t>
      </w:r>
      <w:r w:rsidRPr="00A374F8">
        <w:rPr>
          <w:lang w:val="en-US" w:eastAsia="en-US" w:bidi="en-US"/>
        </w:rPr>
        <w:t>Merchant</w:t>
      </w:r>
      <w:r w:rsidRPr="00A374F8">
        <w:rPr>
          <w:lang w:eastAsia="en-US" w:bidi="en-US"/>
        </w:rPr>
        <w:t xml:space="preserve"> </w:t>
      </w:r>
      <w:r w:rsidRPr="00A374F8">
        <w:rPr>
          <w:lang w:val="en-US" w:eastAsia="en-US" w:bidi="en-US"/>
        </w:rPr>
        <w:t>ID</w:t>
      </w:r>
      <w:r w:rsidRPr="00A374F8">
        <w:rPr>
          <w:lang w:eastAsia="en-US" w:bidi="en-US"/>
        </w:rPr>
        <w:t xml:space="preserve">, </w:t>
      </w:r>
      <w:r w:rsidRPr="00A374F8">
        <w:rPr>
          <w:lang w:val="en-US" w:eastAsia="en-US" w:bidi="en-US"/>
        </w:rPr>
        <w:t>Client</w:t>
      </w:r>
      <w:r w:rsidRPr="00A374F8">
        <w:rPr>
          <w:lang w:eastAsia="en-US" w:bidi="en-US"/>
        </w:rPr>
        <w:t xml:space="preserve"> </w:t>
      </w:r>
      <w:r w:rsidRPr="00A374F8">
        <w:rPr>
          <w:lang w:val="en-US" w:eastAsia="en-US" w:bidi="en-US"/>
        </w:rPr>
        <w:t>Secret</w:t>
      </w:r>
      <w:r w:rsidRPr="00A374F8">
        <w:rPr>
          <w:lang w:eastAsia="en-US" w:bidi="en-US"/>
        </w:rPr>
        <w:t xml:space="preserve"> </w:t>
      </w:r>
      <w:r w:rsidRPr="00A374F8">
        <w:t>и другие определенные Правилами СБП. Клиент</w:t>
      </w:r>
      <w:r>
        <w:t xml:space="preserve"> несет полную ответственность за их сохранность.</w:t>
      </w:r>
    </w:p>
    <w:p w:rsidR="00923530" w:rsidRDefault="003D2052">
      <w:pPr>
        <w:pStyle w:val="1"/>
        <w:numPr>
          <w:ilvl w:val="1"/>
          <w:numId w:val="1"/>
        </w:numPr>
        <w:pBdr>
          <w:bottom w:val="single" w:sz="4" w:space="0" w:color="auto"/>
        </w:pBdr>
        <w:shd w:val="clear" w:color="auto" w:fill="auto"/>
        <w:tabs>
          <w:tab w:val="left" w:pos="658"/>
        </w:tabs>
        <w:spacing w:after="120"/>
        <w:ind w:left="720" w:hanging="720"/>
        <w:jc w:val="both"/>
      </w:pPr>
      <w:r>
        <w:t>Отношения между Плательщиком и Клиентом регулируются отдельными соглашениями и не являются предметом настоящего Договора. Взаимные претензии Плательщика и Клиента решаются без участия Банка, в рамках их внутренних договоренностей и в установленном законодательствам РФ порядке, за исключением случаев, когда претензии могут быть следствием вины Банка.</w:t>
      </w:r>
    </w:p>
    <w:p w:rsidR="00923530" w:rsidRDefault="003D2052" w:rsidP="003D2052">
      <w:pPr>
        <w:pStyle w:val="11"/>
        <w:numPr>
          <w:ilvl w:val="0"/>
          <w:numId w:val="1"/>
        </w:numPr>
        <w:pBdr>
          <w:bottom w:val="single" w:sz="4" w:space="0" w:color="auto"/>
        </w:pBdr>
        <w:shd w:val="clear" w:color="auto" w:fill="auto"/>
        <w:tabs>
          <w:tab w:val="left" w:pos="360"/>
        </w:tabs>
      </w:pPr>
      <w:bookmarkStart w:id="5" w:name="bookmark4"/>
      <w:bookmarkStart w:id="6" w:name="bookmark5"/>
      <w:r>
        <w:t>ПОРЯДОК ОПЛАТЫ ТОВАРА В ТСТ КЛИЕНТА</w:t>
      </w:r>
      <w:bookmarkEnd w:id="5"/>
      <w:bookmarkEnd w:id="6"/>
    </w:p>
    <w:p w:rsidR="00923530" w:rsidRDefault="003D2052">
      <w:pPr>
        <w:pStyle w:val="1"/>
        <w:numPr>
          <w:ilvl w:val="1"/>
          <w:numId w:val="1"/>
        </w:numPr>
        <w:shd w:val="clear" w:color="auto" w:fill="auto"/>
        <w:tabs>
          <w:tab w:val="left" w:pos="658"/>
        </w:tabs>
        <w:ind w:left="640" w:hanging="640"/>
        <w:jc w:val="both"/>
      </w:pPr>
      <w:r>
        <w:t xml:space="preserve">Оплата Товара в ТСТ Клиента осуществляется Плательщиком посредством считывания </w:t>
      </w:r>
      <w:r>
        <w:rPr>
          <w:lang w:val="en-US" w:eastAsia="en-US" w:bidi="en-US"/>
        </w:rPr>
        <w:t>QR</w:t>
      </w:r>
      <w:r>
        <w:t>-кода, предоставляемого Плательщику Клиентом в момент совершения операции.</w:t>
      </w:r>
    </w:p>
    <w:p w:rsidR="00923530" w:rsidRPr="00A374F8" w:rsidRDefault="003D2052">
      <w:pPr>
        <w:pStyle w:val="1"/>
        <w:numPr>
          <w:ilvl w:val="1"/>
          <w:numId w:val="1"/>
        </w:numPr>
        <w:shd w:val="clear" w:color="auto" w:fill="auto"/>
        <w:tabs>
          <w:tab w:val="left" w:pos="658"/>
        </w:tabs>
        <w:ind w:left="640" w:hanging="640"/>
        <w:jc w:val="both"/>
      </w:pPr>
      <w:r w:rsidRPr="00A374F8">
        <w:t xml:space="preserve">В СБП используются </w:t>
      </w:r>
      <w:r w:rsidRPr="00A374F8">
        <w:rPr>
          <w:lang w:val="en-US" w:eastAsia="en-US" w:bidi="en-US"/>
        </w:rPr>
        <w:t>QR</w:t>
      </w:r>
      <w:r w:rsidRPr="00A374F8">
        <w:t xml:space="preserve">-коды двух типов </w:t>
      </w:r>
      <w:r w:rsidRPr="00A374F8">
        <w:rPr>
          <w:b/>
          <w:bCs/>
        </w:rPr>
        <w:t xml:space="preserve">- </w:t>
      </w:r>
      <w:r w:rsidRPr="00A374F8">
        <w:t>статические, не предполагающие автоматическую дифференциацию кода в зависимости от суммы, типа Товара, отдела ТСТ, кассира и т.д., и динамические, которые формируются при совершении каждой покупки Товара с учетом суммы Товара и других параметров.</w:t>
      </w:r>
    </w:p>
    <w:p w:rsidR="00923530" w:rsidRPr="00A374F8" w:rsidRDefault="003D2052">
      <w:pPr>
        <w:pStyle w:val="1"/>
        <w:numPr>
          <w:ilvl w:val="2"/>
          <w:numId w:val="1"/>
        </w:numPr>
        <w:shd w:val="clear" w:color="auto" w:fill="auto"/>
        <w:tabs>
          <w:tab w:val="left" w:pos="1445"/>
        </w:tabs>
        <w:ind w:left="1440" w:hanging="720"/>
        <w:jc w:val="both"/>
      </w:pPr>
      <w:r w:rsidRPr="00A374F8">
        <w:t xml:space="preserve">Статический </w:t>
      </w:r>
      <w:r w:rsidRPr="00A374F8">
        <w:rPr>
          <w:lang w:val="en-US" w:eastAsia="en-US" w:bidi="en-US"/>
        </w:rPr>
        <w:t>QR</w:t>
      </w:r>
      <w:r w:rsidRPr="00A374F8">
        <w:t xml:space="preserve">-код содержит информацию об идентификаторе Клиента и предоставляется при регистрации в ОПКЦ СБП или формируется в Мобильном приложении Клиента. Клиент предоставляет Плательщику статический </w:t>
      </w:r>
      <w:r w:rsidRPr="00A374F8">
        <w:rPr>
          <w:lang w:val="en-US" w:eastAsia="en-US" w:bidi="en-US"/>
        </w:rPr>
        <w:t>QR</w:t>
      </w:r>
      <w:r w:rsidRPr="00A374F8">
        <w:t>-код в момент совершения операции. Оплата Товара осуществляется в следующем порядке:</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Плательщик сканирует </w:t>
      </w:r>
      <w:r w:rsidRPr="00A374F8">
        <w:rPr>
          <w:lang w:val="en-US" w:eastAsia="en-US" w:bidi="en-US"/>
        </w:rPr>
        <w:t>QR</w:t>
      </w:r>
      <w:r w:rsidRPr="00A374F8">
        <w:t>-код в Мобильное приложение Плательщика с помощью своего Мобильного устройства;</w:t>
      </w:r>
    </w:p>
    <w:p w:rsidR="00923530" w:rsidRPr="00A374F8" w:rsidRDefault="003D2052">
      <w:pPr>
        <w:pStyle w:val="1"/>
        <w:numPr>
          <w:ilvl w:val="0"/>
          <w:numId w:val="2"/>
        </w:numPr>
        <w:shd w:val="clear" w:color="auto" w:fill="auto"/>
        <w:tabs>
          <w:tab w:val="left" w:pos="2017"/>
        </w:tabs>
        <w:ind w:left="2020" w:hanging="360"/>
        <w:jc w:val="both"/>
      </w:pPr>
      <w:r w:rsidRPr="00A374F8">
        <w:t>Плательщик вводит сумму оплаты Товара (при необходимости) и подтверждает оплату;</w:t>
      </w:r>
    </w:p>
    <w:p w:rsidR="00923530" w:rsidRPr="00A374F8" w:rsidRDefault="003D2052">
      <w:pPr>
        <w:pStyle w:val="1"/>
        <w:numPr>
          <w:ilvl w:val="0"/>
          <w:numId w:val="2"/>
        </w:numPr>
        <w:shd w:val="clear" w:color="auto" w:fill="auto"/>
        <w:tabs>
          <w:tab w:val="left" w:pos="2017"/>
        </w:tabs>
        <w:ind w:left="2020" w:hanging="360"/>
        <w:jc w:val="both"/>
      </w:pPr>
      <w:r w:rsidRPr="00A374F8">
        <w:t>Плательщик получает информацию о совершении Операции согласно соответствующим договорным отношениям с Банком-плательщика;</w:t>
      </w:r>
    </w:p>
    <w:p w:rsidR="00923530" w:rsidRPr="00A374F8" w:rsidRDefault="003D2052">
      <w:pPr>
        <w:pStyle w:val="1"/>
        <w:numPr>
          <w:ilvl w:val="0"/>
          <w:numId w:val="2"/>
        </w:numPr>
        <w:shd w:val="clear" w:color="auto" w:fill="auto"/>
        <w:tabs>
          <w:tab w:val="left" w:pos="2017"/>
        </w:tabs>
        <w:ind w:left="2020" w:hanging="360"/>
        <w:jc w:val="both"/>
      </w:pPr>
      <w:r w:rsidRPr="00A374F8">
        <w:t>Клиент получает в Мобильном приложении Клиента информацию об успешности Операции.</w:t>
      </w:r>
    </w:p>
    <w:p w:rsidR="00923530" w:rsidRPr="00A374F8" w:rsidRDefault="003D2052">
      <w:pPr>
        <w:pStyle w:val="1"/>
        <w:numPr>
          <w:ilvl w:val="2"/>
          <w:numId w:val="1"/>
        </w:numPr>
        <w:shd w:val="clear" w:color="auto" w:fill="auto"/>
        <w:tabs>
          <w:tab w:val="left" w:pos="1445"/>
        </w:tabs>
        <w:ind w:left="1440" w:hanging="720"/>
        <w:jc w:val="both"/>
      </w:pPr>
      <w:r w:rsidRPr="00A374F8">
        <w:t xml:space="preserve">Динамический </w:t>
      </w:r>
      <w:r w:rsidRPr="00A374F8">
        <w:rPr>
          <w:lang w:val="en-US" w:eastAsia="en-US" w:bidi="en-US"/>
        </w:rPr>
        <w:t>QR</w:t>
      </w:r>
      <w:r w:rsidRPr="00A374F8">
        <w:t xml:space="preserve">-код формируется для каждой Операции по соответствующим параметрам. Оплата Товара с применением динамического </w:t>
      </w:r>
      <w:r w:rsidRPr="00A374F8">
        <w:rPr>
          <w:lang w:val="en-US" w:eastAsia="en-US" w:bidi="en-US"/>
        </w:rPr>
        <w:t>QR</w:t>
      </w:r>
      <w:r w:rsidRPr="00A374F8">
        <w:t>-кода осуществляется в следующем порядке:</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Клиент запрашивает посредством интеграции через </w:t>
      </w:r>
      <w:r w:rsidRPr="00A374F8">
        <w:rPr>
          <w:lang w:val="en-US" w:eastAsia="en-US" w:bidi="en-US"/>
        </w:rPr>
        <w:t>API</w:t>
      </w:r>
      <w:r w:rsidRPr="00A374F8">
        <w:rPr>
          <w:lang w:eastAsia="en-US" w:bidi="en-US"/>
        </w:rPr>
        <w:t xml:space="preserve"> </w:t>
      </w:r>
      <w:r w:rsidRPr="00A374F8">
        <w:t xml:space="preserve">или через Мобильное приложение Клиента динамический </w:t>
      </w:r>
      <w:r w:rsidRPr="00A374F8">
        <w:rPr>
          <w:lang w:val="en-US" w:eastAsia="en-US" w:bidi="en-US"/>
        </w:rPr>
        <w:t>QR</w:t>
      </w:r>
      <w:r w:rsidRPr="00A374F8">
        <w:t>-код непосредственно перед оплатой Плательщиком Товара с указанием суммы стоимости Товара;</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полученный динамический </w:t>
      </w:r>
      <w:r w:rsidRPr="00A374F8">
        <w:rPr>
          <w:lang w:val="en-US" w:eastAsia="en-US" w:bidi="en-US"/>
        </w:rPr>
        <w:t>QR</w:t>
      </w:r>
      <w:r w:rsidRPr="00A374F8">
        <w:t>-код Клиент предоставляет Плательщику;</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Плательщик сканирует </w:t>
      </w:r>
      <w:r w:rsidRPr="00A374F8">
        <w:rPr>
          <w:lang w:val="en-US" w:eastAsia="en-US" w:bidi="en-US"/>
        </w:rPr>
        <w:t>QR</w:t>
      </w:r>
      <w:r w:rsidRPr="00A374F8">
        <w:t>-код в Мобильное приложение Плательщика с помощью своего Мобильного устройства и подтверждает оплату;</w:t>
      </w:r>
    </w:p>
    <w:p w:rsidR="00923530" w:rsidRPr="00A374F8" w:rsidRDefault="003D2052">
      <w:pPr>
        <w:pStyle w:val="1"/>
        <w:numPr>
          <w:ilvl w:val="0"/>
          <w:numId w:val="2"/>
        </w:numPr>
        <w:shd w:val="clear" w:color="auto" w:fill="auto"/>
        <w:tabs>
          <w:tab w:val="left" w:pos="2017"/>
        </w:tabs>
        <w:ind w:left="2020" w:hanging="360"/>
        <w:jc w:val="both"/>
      </w:pPr>
      <w:r w:rsidRPr="00A374F8">
        <w:t>Плательщик получает информацию о совершении Операции согласно соответствующим договорным отношениям с Банком-плательщика;</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Клиент получает посредством интеграции через </w:t>
      </w:r>
      <w:r w:rsidRPr="00A374F8">
        <w:rPr>
          <w:lang w:val="en-US" w:eastAsia="en-US" w:bidi="en-US"/>
        </w:rPr>
        <w:t>API</w:t>
      </w:r>
      <w:r w:rsidRPr="00A374F8">
        <w:rPr>
          <w:lang w:eastAsia="en-US" w:bidi="en-US"/>
        </w:rPr>
        <w:t xml:space="preserve"> </w:t>
      </w:r>
      <w:r w:rsidRPr="00A374F8">
        <w:t>или через Мобильное приложение Клиента информацию об успешности Операции.</w:t>
      </w:r>
    </w:p>
    <w:p w:rsidR="00923530" w:rsidRDefault="003D2052">
      <w:pPr>
        <w:pStyle w:val="1"/>
        <w:numPr>
          <w:ilvl w:val="1"/>
          <w:numId w:val="1"/>
        </w:numPr>
        <w:shd w:val="clear" w:color="auto" w:fill="auto"/>
        <w:tabs>
          <w:tab w:val="left" w:pos="658"/>
        </w:tabs>
        <w:jc w:val="both"/>
      </w:pPr>
      <w:r>
        <w:t>Возврат Товара Плательщиком Клиенту.</w:t>
      </w:r>
    </w:p>
    <w:p w:rsidR="00923530" w:rsidRDefault="003D2052">
      <w:pPr>
        <w:pStyle w:val="1"/>
        <w:shd w:val="clear" w:color="auto" w:fill="auto"/>
        <w:ind w:left="640" w:firstLine="20"/>
        <w:jc w:val="both"/>
      </w:pPr>
      <w:r>
        <w:t>При возврате Товара Плательщиком Клиенту, Клиент вправе вернуть сумму стоимости (часть суммы) Товара любым разрешенным законодательством Российской Федерации способом: наличными денежными средствами, безналичным банковским переводом. ОПКЦ СБП вводит операцию «Возврат» только для удобства Плательщика и Клиента и не обязывает Клиента использовать этот тип операции.</w:t>
      </w:r>
    </w:p>
    <w:p w:rsidR="00923530" w:rsidRPr="00A374F8" w:rsidRDefault="003D2052">
      <w:pPr>
        <w:pStyle w:val="1"/>
        <w:shd w:val="clear" w:color="auto" w:fill="auto"/>
        <w:ind w:firstLine="640"/>
        <w:jc w:val="both"/>
      </w:pPr>
      <w:r w:rsidRPr="00A374F8">
        <w:t>Возврат стоимости Товара Плательщику через СБП осуществляется в следующем порядке:</w:t>
      </w:r>
    </w:p>
    <w:p w:rsidR="00923530" w:rsidRPr="00A374F8" w:rsidRDefault="003D2052">
      <w:pPr>
        <w:pStyle w:val="1"/>
        <w:numPr>
          <w:ilvl w:val="0"/>
          <w:numId w:val="2"/>
        </w:numPr>
        <w:shd w:val="clear" w:color="auto" w:fill="auto"/>
        <w:tabs>
          <w:tab w:val="left" w:pos="2017"/>
        </w:tabs>
        <w:ind w:left="2020" w:hanging="360"/>
        <w:jc w:val="both"/>
      </w:pPr>
      <w:r w:rsidRPr="00A374F8">
        <w:t>Плательщик и Клиент согласуют возврат суммы стоимости Товара (части суммы стоимости), оплаченной с использованием СБП;</w:t>
      </w:r>
    </w:p>
    <w:p w:rsidR="00923530" w:rsidRPr="00A374F8" w:rsidRDefault="003D2052">
      <w:pPr>
        <w:pStyle w:val="1"/>
        <w:numPr>
          <w:ilvl w:val="0"/>
          <w:numId w:val="2"/>
        </w:numPr>
        <w:shd w:val="clear" w:color="auto" w:fill="auto"/>
        <w:tabs>
          <w:tab w:val="left" w:pos="2017"/>
        </w:tabs>
        <w:ind w:left="2020" w:hanging="360"/>
        <w:jc w:val="both"/>
      </w:pPr>
      <w:r w:rsidRPr="00A374F8">
        <w:t xml:space="preserve">Клиент осуществляет поиск исходной операции посредством интеграции через </w:t>
      </w:r>
      <w:r w:rsidRPr="00A374F8">
        <w:rPr>
          <w:lang w:val="en-US" w:eastAsia="en-US" w:bidi="en-US"/>
        </w:rPr>
        <w:t>API</w:t>
      </w:r>
      <w:r w:rsidRPr="00A374F8">
        <w:rPr>
          <w:lang w:eastAsia="en-US" w:bidi="en-US"/>
        </w:rPr>
        <w:t xml:space="preserve"> </w:t>
      </w:r>
      <w:r w:rsidRPr="00A374F8">
        <w:t>или через Мобильное приложение Клиента, выбирает исходную операцию из полученного списка и инициирует запрос на возврат;</w:t>
      </w:r>
    </w:p>
    <w:p w:rsidR="00923530" w:rsidRPr="00A374F8" w:rsidRDefault="003D2052">
      <w:pPr>
        <w:pStyle w:val="1"/>
        <w:numPr>
          <w:ilvl w:val="0"/>
          <w:numId w:val="2"/>
        </w:numPr>
        <w:shd w:val="clear" w:color="auto" w:fill="auto"/>
        <w:tabs>
          <w:tab w:val="left" w:pos="2017"/>
        </w:tabs>
        <w:ind w:left="2020" w:hanging="360"/>
        <w:jc w:val="both"/>
      </w:pPr>
      <w:r w:rsidRPr="00A374F8">
        <w:t>ОПКЦ СБП проверяет запрос на возврат и отправляет в Банк. Банк подтверждает ОПКЦ СБП возможность совершения возврата;</w:t>
      </w:r>
    </w:p>
    <w:p w:rsidR="00923530" w:rsidRPr="00A374F8" w:rsidRDefault="003D2052">
      <w:pPr>
        <w:pStyle w:val="1"/>
        <w:numPr>
          <w:ilvl w:val="0"/>
          <w:numId w:val="2"/>
        </w:numPr>
        <w:shd w:val="clear" w:color="auto" w:fill="auto"/>
        <w:tabs>
          <w:tab w:val="left" w:pos="2017"/>
        </w:tabs>
        <w:ind w:left="2020" w:hanging="360"/>
        <w:jc w:val="both"/>
      </w:pPr>
      <w:r w:rsidRPr="00A374F8">
        <w:t>ОПКЦ СБП формирует распоряжение на возврат и отправляет в Банк. Банк подтверждает ОПКЦ СБП возможность списания денежных средств;</w:t>
      </w:r>
    </w:p>
    <w:p w:rsidR="00923530" w:rsidRPr="00A374F8" w:rsidRDefault="003D2052">
      <w:pPr>
        <w:pStyle w:val="1"/>
        <w:numPr>
          <w:ilvl w:val="0"/>
          <w:numId w:val="2"/>
        </w:numPr>
        <w:shd w:val="clear" w:color="auto" w:fill="auto"/>
        <w:tabs>
          <w:tab w:val="left" w:pos="2017"/>
        </w:tabs>
        <w:ind w:left="2020" w:hanging="360"/>
        <w:jc w:val="both"/>
      </w:pPr>
      <w:r w:rsidRPr="00A374F8">
        <w:t>ОПЦК СБП проводит расчеты и информирует Банк и Банк-плательщика о совершении возврата;</w:t>
      </w:r>
    </w:p>
    <w:p w:rsidR="00923530" w:rsidRPr="00A374F8" w:rsidRDefault="003D2052">
      <w:pPr>
        <w:pStyle w:val="1"/>
        <w:numPr>
          <w:ilvl w:val="0"/>
          <w:numId w:val="2"/>
        </w:numPr>
        <w:shd w:val="clear" w:color="auto" w:fill="auto"/>
        <w:tabs>
          <w:tab w:val="left" w:pos="2017"/>
        </w:tabs>
        <w:ind w:left="2020" w:hanging="360"/>
        <w:jc w:val="both"/>
      </w:pPr>
      <w:r w:rsidRPr="00A374F8">
        <w:t>Банк запрашивает у ОПКЦ СБП статус возврата и информирует Клиента о возврате суммы стоимости Товара. Банк-плательщика информирует Плательщика в соответствии с действующими между ними договорными отношениями.</w:t>
      </w:r>
    </w:p>
    <w:p w:rsidR="00923530" w:rsidRDefault="003D2052">
      <w:pPr>
        <w:pStyle w:val="1"/>
        <w:pBdr>
          <w:bottom w:val="single" w:sz="4" w:space="0" w:color="auto"/>
        </w:pBdr>
        <w:shd w:val="clear" w:color="auto" w:fill="auto"/>
        <w:spacing w:after="120"/>
        <w:ind w:left="440"/>
        <w:jc w:val="both"/>
      </w:pPr>
      <w:r>
        <w:lastRenderedPageBreak/>
        <w:t>При осуществлении Возвратов комиссионное вознаграждение Банка по Операции, в отношении которой осуществлен Возврат, не пересчитывается и возврату Клиенту не подлежит.</w:t>
      </w:r>
    </w:p>
    <w:p w:rsidR="00923530" w:rsidRDefault="003D2052" w:rsidP="003D2052">
      <w:pPr>
        <w:pStyle w:val="11"/>
        <w:numPr>
          <w:ilvl w:val="0"/>
          <w:numId w:val="1"/>
        </w:numPr>
        <w:pBdr>
          <w:bottom w:val="single" w:sz="4" w:space="0" w:color="auto"/>
        </w:pBdr>
        <w:shd w:val="clear" w:color="auto" w:fill="auto"/>
        <w:tabs>
          <w:tab w:val="left" w:pos="363"/>
        </w:tabs>
      </w:pPr>
      <w:bookmarkStart w:id="7" w:name="bookmark6"/>
      <w:bookmarkStart w:id="8" w:name="bookmark7"/>
      <w:r>
        <w:t>ОБЯЗАННОСТИ БАНКА</w:t>
      </w:r>
      <w:bookmarkEnd w:id="7"/>
      <w:bookmarkEnd w:id="8"/>
    </w:p>
    <w:p w:rsidR="00923530" w:rsidRDefault="003D2052">
      <w:pPr>
        <w:pStyle w:val="1"/>
        <w:numPr>
          <w:ilvl w:val="1"/>
          <w:numId w:val="1"/>
        </w:numPr>
        <w:shd w:val="clear" w:color="auto" w:fill="auto"/>
        <w:tabs>
          <w:tab w:val="left" w:pos="709"/>
        </w:tabs>
        <w:jc w:val="both"/>
      </w:pPr>
      <w:r>
        <w:t>Осуществить регистрацию Клиента в ОПКЦ СБП:</w:t>
      </w:r>
    </w:p>
    <w:p w:rsidR="00923530" w:rsidRDefault="003D2052">
      <w:pPr>
        <w:pStyle w:val="1"/>
        <w:numPr>
          <w:ilvl w:val="2"/>
          <w:numId w:val="1"/>
        </w:numPr>
        <w:shd w:val="clear" w:color="auto" w:fill="auto"/>
        <w:tabs>
          <w:tab w:val="left" w:pos="1495"/>
        </w:tabs>
        <w:ind w:firstLine="780"/>
        <w:jc w:val="both"/>
      </w:pPr>
      <w:r>
        <w:t>Регистрацию данных Клиента в ОПКЦ СБП;</w:t>
      </w:r>
    </w:p>
    <w:p w:rsidR="00923530" w:rsidRDefault="003D2052">
      <w:pPr>
        <w:pStyle w:val="1"/>
        <w:numPr>
          <w:ilvl w:val="2"/>
          <w:numId w:val="1"/>
        </w:numPr>
        <w:shd w:val="clear" w:color="auto" w:fill="auto"/>
        <w:tabs>
          <w:tab w:val="left" w:pos="1495"/>
        </w:tabs>
        <w:ind w:firstLine="780"/>
        <w:jc w:val="both"/>
      </w:pPr>
      <w:r>
        <w:t>Регистрацию счета Клиента в ОПКЦ СБП;</w:t>
      </w:r>
    </w:p>
    <w:p w:rsidR="00923530" w:rsidRDefault="003D2052">
      <w:pPr>
        <w:pStyle w:val="1"/>
        <w:numPr>
          <w:ilvl w:val="2"/>
          <w:numId w:val="1"/>
        </w:numPr>
        <w:shd w:val="clear" w:color="auto" w:fill="auto"/>
        <w:tabs>
          <w:tab w:val="left" w:pos="1495"/>
        </w:tabs>
        <w:ind w:firstLine="780"/>
        <w:jc w:val="both"/>
      </w:pPr>
      <w:r>
        <w:t>Регистрацию данных ТСТ Клиента в ОПКЦ СБП.</w:t>
      </w:r>
    </w:p>
    <w:p w:rsidR="00923530" w:rsidRDefault="003D2052">
      <w:pPr>
        <w:pStyle w:val="1"/>
        <w:numPr>
          <w:ilvl w:val="1"/>
          <w:numId w:val="1"/>
        </w:numPr>
        <w:shd w:val="clear" w:color="auto" w:fill="auto"/>
        <w:tabs>
          <w:tab w:val="left" w:pos="709"/>
        </w:tabs>
        <w:ind w:left="780" w:hanging="780"/>
        <w:jc w:val="both"/>
      </w:pPr>
      <w:r>
        <w:t>По результатам регистрации Клиента в</w:t>
      </w:r>
      <w:r w:rsidR="004367A7">
        <w:t xml:space="preserve"> ОПКЦ СБП предоставить Клиенту/</w:t>
      </w:r>
      <w:r>
        <w:t>ТСТ Клиента подтверждение о регистрации и/</w:t>
      </w:r>
      <w:r w:rsidR="004367A7">
        <w:t>или сформированный для Клиента/</w:t>
      </w:r>
      <w:r>
        <w:t xml:space="preserve">ТСТ Клиента </w:t>
      </w:r>
      <w:r>
        <w:rPr>
          <w:lang w:val="en-US" w:eastAsia="en-US" w:bidi="en-US"/>
        </w:rPr>
        <w:t>QR</w:t>
      </w:r>
      <w:r>
        <w:t>-код.</w:t>
      </w:r>
    </w:p>
    <w:p w:rsidR="00923530" w:rsidRDefault="003D2052">
      <w:pPr>
        <w:pStyle w:val="1"/>
        <w:numPr>
          <w:ilvl w:val="1"/>
          <w:numId w:val="1"/>
        </w:numPr>
        <w:shd w:val="clear" w:color="auto" w:fill="auto"/>
        <w:tabs>
          <w:tab w:val="left" w:pos="709"/>
        </w:tabs>
        <w:ind w:left="780" w:hanging="780"/>
        <w:jc w:val="both"/>
      </w:pPr>
      <w:r>
        <w:t>Предоставлять от Клиента в ОПКЦ СБП информацию об изменении данных Клиента, предоставленных в соответствии с п.6.3.</w:t>
      </w:r>
    </w:p>
    <w:p w:rsidR="00923530" w:rsidRPr="00BE3402" w:rsidRDefault="003D2052">
      <w:pPr>
        <w:pStyle w:val="1"/>
        <w:numPr>
          <w:ilvl w:val="1"/>
          <w:numId w:val="1"/>
        </w:numPr>
        <w:shd w:val="clear" w:color="auto" w:fill="auto"/>
        <w:tabs>
          <w:tab w:val="left" w:pos="709"/>
        </w:tabs>
        <w:ind w:left="780" w:hanging="780"/>
        <w:jc w:val="both"/>
      </w:pPr>
      <w:r w:rsidRPr="00BE3402">
        <w:t>По требованию Клиента обеспечить обучение работников Клиента особенностям приема к оплате электронных средств платежа в рамках СБП и работе с Мобильным приложением Клиента.</w:t>
      </w:r>
    </w:p>
    <w:p w:rsidR="00923530" w:rsidRDefault="003D2052">
      <w:pPr>
        <w:pStyle w:val="1"/>
        <w:numPr>
          <w:ilvl w:val="1"/>
          <w:numId w:val="1"/>
        </w:numPr>
        <w:shd w:val="clear" w:color="auto" w:fill="auto"/>
        <w:tabs>
          <w:tab w:val="left" w:pos="709"/>
        </w:tabs>
        <w:ind w:left="780" w:hanging="780"/>
        <w:jc w:val="both"/>
      </w:pPr>
      <w:r>
        <w:t xml:space="preserve">Обеспечить передачу информации между ОПКЦ СБП и Клиентом в целях формирования </w:t>
      </w:r>
      <w:r>
        <w:rPr>
          <w:lang w:val="en-US" w:eastAsia="en-US" w:bidi="en-US"/>
        </w:rPr>
        <w:t>QR</w:t>
      </w:r>
      <w:r>
        <w:t>-кодов и проведения Операций.</w:t>
      </w:r>
    </w:p>
    <w:p w:rsidR="00923530" w:rsidRDefault="003D2052">
      <w:pPr>
        <w:pStyle w:val="1"/>
        <w:numPr>
          <w:ilvl w:val="1"/>
          <w:numId w:val="1"/>
        </w:numPr>
        <w:shd w:val="clear" w:color="auto" w:fill="auto"/>
        <w:tabs>
          <w:tab w:val="left" w:pos="709"/>
        </w:tabs>
        <w:jc w:val="both"/>
      </w:pPr>
      <w:r>
        <w:t>Обеспечить перечисление Суммы операции на расчетный счет Клиента.</w:t>
      </w:r>
    </w:p>
    <w:p w:rsidR="00923530" w:rsidRDefault="003D2052" w:rsidP="003D2052">
      <w:pPr>
        <w:pStyle w:val="11"/>
        <w:numPr>
          <w:ilvl w:val="0"/>
          <w:numId w:val="1"/>
        </w:numPr>
        <w:pBdr>
          <w:bottom w:val="single" w:sz="4" w:space="0" w:color="auto"/>
        </w:pBdr>
        <w:shd w:val="clear" w:color="auto" w:fill="auto"/>
        <w:tabs>
          <w:tab w:val="left" w:pos="363"/>
        </w:tabs>
      </w:pPr>
      <w:bookmarkStart w:id="9" w:name="bookmark8"/>
      <w:bookmarkStart w:id="10" w:name="bookmark9"/>
      <w:r>
        <w:t>ПРАВА БАНКА</w:t>
      </w:r>
      <w:bookmarkEnd w:id="9"/>
      <w:bookmarkEnd w:id="10"/>
    </w:p>
    <w:p w:rsidR="00923530" w:rsidRDefault="003D2052">
      <w:pPr>
        <w:pStyle w:val="1"/>
        <w:numPr>
          <w:ilvl w:val="1"/>
          <w:numId w:val="1"/>
        </w:numPr>
        <w:shd w:val="clear" w:color="auto" w:fill="auto"/>
        <w:tabs>
          <w:tab w:val="left" w:pos="709"/>
        </w:tabs>
        <w:jc w:val="both"/>
      </w:pPr>
      <w:r>
        <w:t>Требовать от Клиента полного соблюдения условий настоящего Договора.</w:t>
      </w:r>
    </w:p>
    <w:p w:rsidR="00923530" w:rsidRDefault="003D2052">
      <w:pPr>
        <w:pStyle w:val="1"/>
        <w:numPr>
          <w:ilvl w:val="1"/>
          <w:numId w:val="1"/>
        </w:numPr>
        <w:shd w:val="clear" w:color="auto" w:fill="auto"/>
        <w:tabs>
          <w:tab w:val="left" w:pos="709"/>
        </w:tabs>
        <w:ind w:left="780" w:hanging="780"/>
        <w:jc w:val="both"/>
      </w:pPr>
      <w:r>
        <w:t>Отказать Клиенту в заключении Договора, если Клиентом не соблюдены требования законодательства Российской Федерации, а также в случае, если установлено предоставление Клиентом недостоверной информации, необходимой для заключения Договора.</w:t>
      </w:r>
    </w:p>
    <w:p w:rsidR="00923530" w:rsidRDefault="003D2052">
      <w:pPr>
        <w:pStyle w:val="1"/>
        <w:numPr>
          <w:ilvl w:val="1"/>
          <w:numId w:val="1"/>
        </w:numPr>
        <w:shd w:val="clear" w:color="auto" w:fill="auto"/>
        <w:tabs>
          <w:tab w:val="left" w:pos="709"/>
        </w:tabs>
        <w:jc w:val="both"/>
      </w:pPr>
      <w:r>
        <w:t>Устанавливать и взимать комиссию за совершение Операций в соответствии с Договором.</w:t>
      </w:r>
    </w:p>
    <w:p w:rsidR="00923530" w:rsidRDefault="003D2052">
      <w:pPr>
        <w:pStyle w:val="1"/>
        <w:numPr>
          <w:ilvl w:val="1"/>
          <w:numId w:val="1"/>
        </w:numPr>
        <w:shd w:val="clear" w:color="auto" w:fill="auto"/>
        <w:tabs>
          <w:tab w:val="left" w:pos="709"/>
        </w:tabs>
        <w:jc w:val="both"/>
      </w:pPr>
      <w:r>
        <w:t>Проводить проверку Клиента/ТСТ Клиента с целью приняти</w:t>
      </w:r>
      <w:r w:rsidR="002006FC">
        <w:t>я решения о возможности заключе</w:t>
      </w:r>
      <w:r>
        <w:t>ния Договора.</w:t>
      </w:r>
    </w:p>
    <w:p w:rsidR="00923530" w:rsidRDefault="003D2052">
      <w:pPr>
        <w:pStyle w:val="1"/>
        <w:numPr>
          <w:ilvl w:val="1"/>
          <w:numId w:val="1"/>
        </w:numPr>
        <w:shd w:val="clear" w:color="auto" w:fill="auto"/>
        <w:tabs>
          <w:tab w:val="left" w:pos="709"/>
        </w:tabs>
        <w:ind w:left="780" w:hanging="780"/>
        <w:jc w:val="both"/>
      </w:pPr>
      <w:r>
        <w:t>При выявлении информации/фактов мошенничества со стороны персонала Клиента направлять информацию в правоохранительные органы для проведения расследования.</w:t>
      </w:r>
    </w:p>
    <w:p w:rsidR="00923530" w:rsidRDefault="003D2052">
      <w:pPr>
        <w:pStyle w:val="1"/>
        <w:numPr>
          <w:ilvl w:val="1"/>
          <w:numId w:val="1"/>
        </w:numPr>
        <w:shd w:val="clear" w:color="auto" w:fill="auto"/>
        <w:tabs>
          <w:tab w:val="left" w:pos="709"/>
        </w:tabs>
        <w:ind w:left="780" w:hanging="780"/>
        <w:jc w:val="both"/>
      </w:pPr>
      <w:r>
        <w:t>В случае изменения идентификационных данных Клиента, полученных в рамках договора счета Клиента, указанного в Заявлении, направлять обновленные сведения Клиента (в том числе и сведения по ТСТ Клиента) в ОПКЦ СБП.</w:t>
      </w:r>
    </w:p>
    <w:p w:rsidR="00923530" w:rsidRDefault="003D2052">
      <w:pPr>
        <w:pStyle w:val="1"/>
        <w:numPr>
          <w:ilvl w:val="1"/>
          <w:numId w:val="1"/>
        </w:numPr>
        <w:shd w:val="clear" w:color="auto" w:fill="auto"/>
        <w:tabs>
          <w:tab w:val="left" w:pos="709"/>
        </w:tabs>
        <w:ind w:left="780" w:hanging="780"/>
        <w:jc w:val="both"/>
      </w:pPr>
      <w:r>
        <w:t>Отказать Клиенту в проведении операции Возврата, в случае невозможности списания соответствующей суммы Возврата со счета Клиента (недостаточности денежных средств на счете Клиента).</w:t>
      </w:r>
    </w:p>
    <w:p w:rsidR="00923530" w:rsidRDefault="003D2052">
      <w:pPr>
        <w:pStyle w:val="1"/>
        <w:numPr>
          <w:ilvl w:val="1"/>
          <w:numId w:val="1"/>
        </w:numPr>
        <w:shd w:val="clear" w:color="auto" w:fill="auto"/>
        <w:tabs>
          <w:tab w:val="left" w:pos="709"/>
        </w:tabs>
        <w:jc w:val="both"/>
      </w:pPr>
      <w:r>
        <w:t>Осуществлять контроль за соблюдением Клиентом Правил СБП.</w:t>
      </w:r>
    </w:p>
    <w:p w:rsidR="00923530" w:rsidRDefault="003D2052">
      <w:pPr>
        <w:pStyle w:val="1"/>
        <w:numPr>
          <w:ilvl w:val="1"/>
          <w:numId w:val="1"/>
        </w:numPr>
        <w:shd w:val="clear" w:color="auto" w:fill="auto"/>
        <w:tabs>
          <w:tab w:val="left" w:pos="709"/>
        </w:tabs>
        <w:ind w:left="780" w:hanging="780"/>
        <w:jc w:val="both"/>
      </w:pPr>
      <w:r>
        <w:t>Приостанавливать проведение Операций в случае наличия ин</w:t>
      </w:r>
      <w:r w:rsidR="00C61341">
        <w:t>формации о несоблюдении Клиентом</w:t>
      </w:r>
      <w:r w:rsidR="005E115C">
        <w:t xml:space="preserve"> Правил СБП и условий Договора. П</w:t>
      </w:r>
      <w:r>
        <w:t>ри проведении подозрит</w:t>
      </w:r>
      <w:r w:rsidR="00C61341">
        <w:t>ельных и мошеннических операций,</w:t>
      </w:r>
      <w:r>
        <w:t xml:space="preserve"> Банк имеет право запрашивать дополнительную информацию по операциям, вызвавшим подозрение.</w:t>
      </w:r>
    </w:p>
    <w:p w:rsidR="00923530" w:rsidRDefault="003D2052">
      <w:pPr>
        <w:pStyle w:val="1"/>
        <w:numPr>
          <w:ilvl w:val="1"/>
          <w:numId w:val="1"/>
        </w:numPr>
        <w:shd w:val="clear" w:color="auto" w:fill="auto"/>
        <w:tabs>
          <w:tab w:val="left" w:pos="709"/>
        </w:tabs>
        <w:jc w:val="both"/>
      </w:pPr>
      <w:r>
        <w:t>Предоставлять в ОПКЦ СБП необходимую информацию о Клиенте, ТСТ и проведенных операциях.</w:t>
      </w:r>
    </w:p>
    <w:p w:rsidR="00923530" w:rsidRDefault="003D2052">
      <w:pPr>
        <w:pStyle w:val="1"/>
        <w:numPr>
          <w:ilvl w:val="1"/>
          <w:numId w:val="1"/>
        </w:numPr>
        <w:shd w:val="clear" w:color="auto" w:fill="auto"/>
        <w:tabs>
          <w:tab w:val="left" w:pos="709"/>
        </w:tabs>
        <w:jc w:val="both"/>
      </w:pPr>
      <w:r>
        <w:t>Приостановить исполнение Договора по инициативе ОПКЦ СБП.</w:t>
      </w:r>
    </w:p>
    <w:p w:rsidR="00923530" w:rsidRDefault="003D2052">
      <w:pPr>
        <w:pStyle w:val="1"/>
        <w:numPr>
          <w:ilvl w:val="1"/>
          <w:numId w:val="1"/>
        </w:numPr>
        <w:pBdr>
          <w:bottom w:val="single" w:sz="4" w:space="0" w:color="auto"/>
        </w:pBdr>
        <w:shd w:val="clear" w:color="auto" w:fill="auto"/>
        <w:tabs>
          <w:tab w:val="left" w:pos="709"/>
        </w:tabs>
        <w:spacing w:after="120"/>
        <w:ind w:left="780" w:hanging="780"/>
        <w:jc w:val="both"/>
      </w:pPr>
      <w:r>
        <w:t>Списывать в порядке заранее данного акцепта со счета Клиента суммы возвратных операций, комиссий и иных сумм в рамках Договора.</w:t>
      </w:r>
    </w:p>
    <w:p w:rsidR="00923530" w:rsidRDefault="003D2052" w:rsidP="003D2052">
      <w:pPr>
        <w:pStyle w:val="11"/>
        <w:numPr>
          <w:ilvl w:val="0"/>
          <w:numId w:val="1"/>
        </w:numPr>
        <w:pBdr>
          <w:bottom w:val="single" w:sz="4" w:space="0" w:color="auto"/>
        </w:pBdr>
        <w:shd w:val="clear" w:color="auto" w:fill="auto"/>
        <w:tabs>
          <w:tab w:val="left" w:pos="363"/>
        </w:tabs>
      </w:pPr>
      <w:bookmarkStart w:id="11" w:name="bookmark10"/>
      <w:bookmarkStart w:id="12" w:name="bookmark11"/>
      <w:r>
        <w:t>ОБЯЗАННОСТИ КЛИЕНТА</w:t>
      </w:r>
      <w:bookmarkEnd w:id="11"/>
      <w:bookmarkEnd w:id="12"/>
    </w:p>
    <w:p w:rsidR="00923530" w:rsidRDefault="003D2052">
      <w:pPr>
        <w:pStyle w:val="1"/>
        <w:numPr>
          <w:ilvl w:val="1"/>
          <w:numId w:val="1"/>
        </w:numPr>
        <w:shd w:val="clear" w:color="auto" w:fill="auto"/>
        <w:tabs>
          <w:tab w:val="left" w:pos="709"/>
        </w:tabs>
        <w:jc w:val="both"/>
      </w:pPr>
      <w:r>
        <w:t>Соблюдать требования настоящих Правил и Правил СБП.</w:t>
      </w:r>
    </w:p>
    <w:p w:rsidR="00923530" w:rsidRDefault="003D2052">
      <w:pPr>
        <w:pStyle w:val="1"/>
        <w:numPr>
          <w:ilvl w:val="1"/>
          <w:numId w:val="1"/>
        </w:numPr>
        <w:shd w:val="clear" w:color="auto" w:fill="auto"/>
        <w:tabs>
          <w:tab w:val="left" w:pos="709"/>
        </w:tabs>
        <w:ind w:left="780" w:hanging="780"/>
        <w:jc w:val="both"/>
      </w:pPr>
      <w:r>
        <w:t>Самостоятельно и своевременно знакомиться с изменениями, внесенными в Правила, на официальном сайте Банка</w:t>
      </w:r>
      <w:hyperlink r:id="rId10" w:history="1">
        <w:r w:rsidR="00F46352" w:rsidRPr="00D110E4">
          <w:rPr>
            <w:rStyle w:val="a4"/>
          </w:rPr>
          <w:t xml:space="preserve"> </w:t>
        </w:r>
        <w:r w:rsidR="00F46352" w:rsidRPr="00D110E4">
          <w:rPr>
            <w:rStyle w:val="a4"/>
            <w:lang w:val="en-US" w:eastAsia="en-US" w:bidi="en-US"/>
          </w:rPr>
          <w:t>http</w:t>
        </w:r>
        <w:r w:rsidR="00F46352" w:rsidRPr="00D110E4">
          <w:rPr>
            <w:rStyle w:val="a4"/>
            <w:lang w:eastAsia="en-US" w:bidi="en-US"/>
          </w:rPr>
          <w:t>://</w:t>
        </w:r>
        <w:r w:rsidR="00F46352" w:rsidRPr="00D110E4">
          <w:rPr>
            <w:rStyle w:val="a4"/>
            <w:lang w:val="en-US" w:eastAsia="en-US" w:bidi="en-US"/>
          </w:rPr>
          <w:t>www</w:t>
        </w:r>
        <w:r w:rsidR="00F46352" w:rsidRPr="00D110E4">
          <w:rPr>
            <w:rStyle w:val="a4"/>
            <w:lang w:eastAsia="en-US" w:bidi="en-US"/>
          </w:rPr>
          <w:t>.</w:t>
        </w:r>
        <w:r w:rsidR="00F46352" w:rsidRPr="00D110E4">
          <w:rPr>
            <w:rStyle w:val="a4"/>
            <w:lang w:val="en-US" w:eastAsia="en-US" w:bidi="en-US"/>
          </w:rPr>
          <w:t>tenderbank</w:t>
        </w:r>
        <w:r w:rsidR="00F46352" w:rsidRPr="00D110E4">
          <w:rPr>
            <w:rStyle w:val="a4"/>
            <w:lang w:eastAsia="en-US" w:bidi="en-US"/>
          </w:rPr>
          <w:t>.</w:t>
        </w:r>
        <w:r w:rsidR="00F46352" w:rsidRPr="00D110E4">
          <w:rPr>
            <w:rStyle w:val="a4"/>
            <w:lang w:val="en-US" w:eastAsia="en-US" w:bidi="en-US"/>
          </w:rPr>
          <w:t>ru</w:t>
        </w:r>
        <w:r w:rsidR="00F46352" w:rsidRPr="00D110E4">
          <w:rPr>
            <w:rStyle w:val="a4"/>
            <w:lang w:eastAsia="en-US" w:bidi="en-US"/>
          </w:rPr>
          <w:t xml:space="preserve">. </w:t>
        </w:r>
      </w:hyperlink>
      <w:r>
        <w:t>Несвоевременное ознакомление Клиентом с изменениями, внесенными в Правила, не является основанием для их неприменения Банком.</w:t>
      </w:r>
    </w:p>
    <w:p w:rsidR="00923530" w:rsidRDefault="003D2052">
      <w:pPr>
        <w:pStyle w:val="1"/>
        <w:numPr>
          <w:ilvl w:val="1"/>
          <w:numId w:val="1"/>
        </w:numPr>
        <w:shd w:val="clear" w:color="auto" w:fill="auto"/>
        <w:tabs>
          <w:tab w:val="left" w:pos="709"/>
        </w:tabs>
        <w:ind w:left="720" w:hanging="720"/>
        <w:jc w:val="both"/>
      </w:pPr>
      <w:r>
        <w:t>Предоставлять в Банк информацию о закрытии ТСТ Клиента/об изменении идентификационных данных Клиента/ об изменении идентификационных данных ТСТ Клиента в течение 3-храбочих дней со дня указанных событий.</w:t>
      </w:r>
    </w:p>
    <w:p w:rsidR="00923530" w:rsidRDefault="003D2052">
      <w:pPr>
        <w:pStyle w:val="1"/>
        <w:numPr>
          <w:ilvl w:val="1"/>
          <w:numId w:val="1"/>
        </w:numPr>
        <w:shd w:val="clear" w:color="auto" w:fill="auto"/>
        <w:tabs>
          <w:tab w:val="left" w:pos="709"/>
        </w:tabs>
        <w:ind w:left="720" w:hanging="720"/>
        <w:jc w:val="both"/>
      </w:pPr>
      <w:r>
        <w:t>Предоставлять в Банк документы и сведения, необходимые для заключения Договора, проверки и регистрации Клиента и его ТСТ в СБП.</w:t>
      </w:r>
    </w:p>
    <w:p w:rsidR="00923530" w:rsidRPr="00BE3402" w:rsidRDefault="003D2052">
      <w:pPr>
        <w:pStyle w:val="1"/>
        <w:numPr>
          <w:ilvl w:val="1"/>
          <w:numId w:val="1"/>
        </w:numPr>
        <w:shd w:val="clear" w:color="auto" w:fill="auto"/>
        <w:tabs>
          <w:tab w:val="left" w:pos="709"/>
        </w:tabs>
        <w:ind w:left="720" w:hanging="720"/>
        <w:jc w:val="both"/>
      </w:pPr>
      <w:r w:rsidRPr="00BE3402">
        <w:t xml:space="preserve">В случае использования Мобильного приложения Клиента, Клиент обязуется установить, регулярно проверять и устанавливать обновления для Мобильного приложения Клиента, публикуемых Банком или уполномоченным лицом на </w:t>
      </w:r>
      <w:r w:rsidRPr="00BE3402">
        <w:rPr>
          <w:lang w:val="en-US" w:eastAsia="en-US" w:bidi="en-US"/>
        </w:rPr>
        <w:t>App</w:t>
      </w:r>
      <w:r w:rsidRPr="00BE3402">
        <w:rPr>
          <w:lang w:eastAsia="en-US" w:bidi="en-US"/>
        </w:rPr>
        <w:t xml:space="preserve"> </w:t>
      </w:r>
      <w:r w:rsidRPr="00BE3402">
        <w:rPr>
          <w:lang w:val="en-US" w:eastAsia="en-US" w:bidi="en-US"/>
        </w:rPr>
        <w:t>Store</w:t>
      </w:r>
      <w:r w:rsidRPr="00BE3402">
        <w:rPr>
          <w:lang w:eastAsia="en-US" w:bidi="en-US"/>
        </w:rPr>
        <w:t xml:space="preserve">, </w:t>
      </w:r>
      <w:r w:rsidRPr="00BE3402">
        <w:rPr>
          <w:lang w:val="en-US" w:eastAsia="en-US" w:bidi="en-US"/>
        </w:rPr>
        <w:t>Google</w:t>
      </w:r>
      <w:r w:rsidRPr="00BE3402">
        <w:rPr>
          <w:lang w:eastAsia="en-US" w:bidi="en-US"/>
        </w:rPr>
        <w:t xml:space="preserve"> </w:t>
      </w:r>
      <w:r w:rsidRPr="00BE3402">
        <w:rPr>
          <w:lang w:val="en-US" w:eastAsia="en-US" w:bidi="en-US"/>
        </w:rPr>
        <w:t>Play</w:t>
      </w:r>
      <w:r w:rsidRPr="00BE3402">
        <w:rPr>
          <w:lang w:eastAsia="en-US" w:bidi="en-US"/>
        </w:rPr>
        <w:t xml:space="preserve"> </w:t>
      </w:r>
      <w:r w:rsidRPr="00BE3402">
        <w:t>или сайте Банка.</w:t>
      </w:r>
    </w:p>
    <w:p w:rsidR="00923530" w:rsidRDefault="003D2052">
      <w:pPr>
        <w:pStyle w:val="1"/>
        <w:numPr>
          <w:ilvl w:val="1"/>
          <w:numId w:val="1"/>
        </w:numPr>
        <w:shd w:val="clear" w:color="auto" w:fill="auto"/>
        <w:tabs>
          <w:tab w:val="left" w:pos="709"/>
        </w:tabs>
        <w:ind w:left="720" w:hanging="720"/>
        <w:jc w:val="both"/>
      </w:pPr>
      <w:r>
        <w:t>Предоставлять по требованию Банка все необходимые документы и соответствующую информацию, а также документы, необходимые для осуществления внутреннего контроля в соответствии с положениями Федерального закона от 07.08.2001 № 115-ФЗ «О противодействии легализации (отмыванию) доходов, полученных преступным путем, и финансированию терроризма».</w:t>
      </w:r>
    </w:p>
    <w:p w:rsidR="00923530" w:rsidRDefault="003D2052">
      <w:pPr>
        <w:pStyle w:val="1"/>
        <w:numPr>
          <w:ilvl w:val="1"/>
          <w:numId w:val="1"/>
        </w:numPr>
        <w:shd w:val="clear" w:color="auto" w:fill="auto"/>
        <w:tabs>
          <w:tab w:val="left" w:pos="693"/>
        </w:tabs>
        <w:jc w:val="both"/>
      </w:pPr>
      <w:r>
        <w:lastRenderedPageBreak/>
        <w:t>Принимать и оплачивать услуги Банка по Договору.</w:t>
      </w:r>
    </w:p>
    <w:p w:rsidR="00923530" w:rsidRDefault="003D2052">
      <w:pPr>
        <w:pStyle w:val="1"/>
        <w:numPr>
          <w:ilvl w:val="1"/>
          <w:numId w:val="1"/>
        </w:numPr>
        <w:shd w:val="clear" w:color="auto" w:fill="auto"/>
        <w:tabs>
          <w:tab w:val="left" w:pos="693"/>
        </w:tabs>
        <w:ind w:left="720" w:hanging="720"/>
        <w:jc w:val="both"/>
      </w:pPr>
      <w:r>
        <w:t>В случае привлечения третьих лиц для исполнения настоящего Договора, Клиент несет полную ответственность за возможные технологические и финансовые последствия, возникшие от деятельности привлеченных третьих лиц.</w:t>
      </w:r>
    </w:p>
    <w:p w:rsidR="00923530" w:rsidRDefault="003D2052">
      <w:pPr>
        <w:pStyle w:val="1"/>
        <w:numPr>
          <w:ilvl w:val="1"/>
          <w:numId w:val="1"/>
        </w:numPr>
        <w:shd w:val="clear" w:color="auto" w:fill="auto"/>
        <w:tabs>
          <w:tab w:val="left" w:pos="693"/>
        </w:tabs>
        <w:ind w:left="720" w:hanging="720"/>
        <w:jc w:val="both"/>
      </w:pPr>
      <w:r>
        <w:t>Обеспечить сохранность всех документов, оформленных по операциям в рамках СБП в течение 5 (пяти) лет с даты совершения операции и предоставлять их копии по запросу Банка в течение 2 (двух) рабочих дней с момента получения соответствующего запроса.</w:t>
      </w:r>
    </w:p>
    <w:p w:rsidR="00923530" w:rsidRDefault="003D2052">
      <w:pPr>
        <w:pStyle w:val="1"/>
        <w:numPr>
          <w:ilvl w:val="1"/>
          <w:numId w:val="1"/>
        </w:numPr>
        <w:shd w:val="clear" w:color="auto" w:fill="auto"/>
        <w:tabs>
          <w:tab w:val="left" w:pos="693"/>
        </w:tabs>
        <w:ind w:left="720" w:hanging="720"/>
        <w:jc w:val="both"/>
      </w:pPr>
      <w:r>
        <w:t>Возмещать Банку суммы оспоренных операций, операций возврата, суммы операций, признанных неправомерными, а также суммы штрафов (убытков) наложенных на Банк и выплачиваемых Банком АО «НСПК» и/или Банку России.</w:t>
      </w:r>
    </w:p>
    <w:p w:rsidR="00923530" w:rsidRDefault="003D2052">
      <w:pPr>
        <w:pStyle w:val="1"/>
        <w:numPr>
          <w:ilvl w:val="1"/>
          <w:numId w:val="1"/>
        </w:numPr>
        <w:shd w:val="clear" w:color="auto" w:fill="auto"/>
        <w:tabs>
          <w:tab w:val="left" w:pos="693"/>
        </w:tabs>
        <w:jc w:val="both"/>
      </w:pPr>
      <w:r>
        <w:t xml:space="preserve">Участвовать в </w:t>
      </w:r>
      <w:r w:rsidR="00F46352">
        <w:t>проводимых Банком расследованиях</w:t>
      </w:r>
      <w:r>
        <w:t xml:space="preserve"> по операциям.</w:t>
      </w:r>
    </w:p>
    <w:p w:rsidR="00923530" w:rsidRDefault="003D2052">
      <w:pPr>
        <w:pStyle w:val="1"/>
        <w:numPr>
          <w:ilvl w:val="1"/>
          <w:numId w:val="1"/>
        </w:numPr>
        <w:shd w:val="clear" w:color="auto" w:fill="auto"/>
        <w:tabs>
          <w:tab w:val="left" w:pos="693"/>
        </w:tabs>
        <w:ind w:left="720" w:hanging="720"/>
        <w:jc w:val="both"/>
      </w:pPr>
      <w:r>
        <w:t>Обеспечить цены реализации товара (работ, услуг), оплата которых проходит посредством СБП, на уровне цен, не превышающих цены, оплата которых производится иными способами (наличными средствами, банковскими картами).</w:t>
      </w:r>
    </w:p>
    <w:p w:rsidR="00923530" w:rsidRDefault="003D2052">
      <w:pPr>
        <w:pStyle w:val="1"/>
        <w:numPr>
          <w:ilvl w:val="1"/>
          <w:numId w:val="1"/>
        </w:numPr>
        <w:shd w:val="clear" w:color="auto" w:fill="auto"/>
        <w:tabs>
          <w:tab w:val="left" w:pos="693"/>
        </w:tabs>
        <w:jc w:val="both"/>
      </w:pPr>
      <w:r>
        <w:t>Отказать Плательщикам в проведении Операции при подозрении в ее неправомерности.</w:t>
      </w:r>
    </w:p>
    <w:p w:rsidR="00923530" w:rsidRDefault="003D2052">
      <w:pPr>
        <w:pStyle w:val="1"/>
        <w:numPr>
          <w:ilvl w:val="1"/>
          <w:numId w:val="1"/>
        </w:numPr>
        <w:shd w:val="clear" w:color="auto" w:fill="auto"/>
        <w:tabs>
          <w:tab w:val="left" w:pos="693"/>
        </w:tabs>
        <w:spacing w:after="120"/>
        <w:ind w:left="720" w:hanging="720"/>
        <w:jc w:val="both"/>
      </w:pPr>
      <w:r>
        <w:t>Ежедневно по рабочим дням осуществлять сверку информации о прошедших Операциях с фактическими зачислениями на счет Клиента. В случае выявления расхождений в течение одного дня сообщать о них в Банк.</w:t>
      </w:r>
    </w:p>
    <w:p w:rsidR="00923530" w:rsidRDefault="003D2052" w:rsidP="003D2052">
      <w:pPr>
        <w:pStyle w:val="11"/>
        <w:numPr>
          <w:ilvl w:val="0"/>
          <w:numId w:val="1"/>
        </w:numPr>
        <w:pBdr>
          <w:bottom w:val="single" w:sz="4" w:space="0" w:color="auto"/>
        </w:pBdr>
        <w:shd w:val="clear" w:color="auto" w:fill="auto"/>
        <w:tabs>
          <w:tab w:val="left" w:pos="360"/>
        </w:tabs>
      </w:pPr>
      <w:bookmarkStart w:id="13" w:name="bookmark12"/>
      <w:bookmarkStart w:id="14" w:name="bookmark13"/>
      <w:r>
        <w:t>ПРАВА КЛИЕНТА</w:t>
      </w:r>
      <w:bookmarkEnd w:id="13"/>
      <w:bookmarkEnd w:id="14"/>
    </w:p>
    <w:p w:rsidR="00923530" w:rsidRDefault="003D2052">
      <w:pPr>
        <w:pStyle w:val="1"/>
        <w:numPr>
          <w:ilvl w:val="1"/>
          <w:numId w:val="1"/>
        </w:numPr>
        <w:shd w:val="clear" w:color="auto" w:fill="auto"/>
        <w:tabs>
          <w:tab w:val="left" w:pos="693"/>
        </w:tabs>
        <w:jc w:val="both"/>
      </w:pPr>
      <w:r>
        <w:t>Получать консультацию в Банке по вопросам совершения Операций в рамках настоящего Договора.</w:t>
      </w:r>
    </w:p>
    <w:p w:rsidR="00923530" w:rsidRDefault="003D2052">
      <w:pPr>
        <w:pStyle w:val="1"/>
        <w:numPr>
          <w:ilvl w:val="1"/>
          <w:numId w:val="1"/>
        </w:numPr>
        <w:shd w:val="clear" w:color="auto" w:fill="auto"/>
        <w:tabs>
          <w:tab w:val="left" w:pos="693"/>
        </w:tabs>
        <w:jc w:val="both"/>
      </w:pPr>
      <w:r>
        <w:t>Расторгнуть Договор в одностороннем порядке в соответствии с условиями раздела 12 Правил.</w:t>
      </w:r>
    </w:p>
    <w:p w:rsidR="00923530" w:rsidRDefault="003D2052">
      <w:pPr>
        <w:pStyle w:val="1"/>
        <w:numPr>
          <w:ilvl w:val="1"/>
          <w:numId w:val="1"/>
        </w:numPr>
        <w:shd w:val="clear" w:color="auto" w:fill="auto"/>
        <w:tabs>
          <w:tab w:val="left" w:pos="693"/>
        </w:tabs>
        <w:ind w:left="720" w:hanging="720"/>
        <w:jc w:val="both"/>
      </w:pPr>
      <w:r w:rsidRPr="003B25AB">
        <w:t xml:space="preserve">Регистрировать в ОПКЦ СБП новые ТСТ Клиента путем направления в Банк информации о новых ТСТ по форме </w:t>
      </w:r>
      <w:r w:rsidR="003B25AB" w:rsidRPr="003B25AB">
        <w:t>Приложения №1 к Заявлению</w:t>
      </w:r>
      <w:r>
        <w:t>.</w:t>
      </w:r>
    </w:p>
    <w:p w:rsidR="00923530" w:rsidRDefault="003D2052">
      <w:pPr>
        <w:pStyle w:val="1"/>
        <w:numPr>
          <w:ilvl w:val="1"/>
          <w:numId w:val="1"/>
        </w:numPr>
        <w:shd w:val="clear" w:color="auto" w:fill="auto"/>
        <w:tabs>
          <w:tab w:val="left" w:pos="693"/>
        </w:tabs>
        <w:jc w:val="both"/>
      </w:pPr>
      <w:r>
        <w:t>Привлекать третьих лиц для обеспечения технологического взаимодействия с Банком.</w:t>
      </w:r>
    </w:p>
    <w:p w:rsidR="00923530" w:rsidRDefault="003D2052">
      <w:pPr>
        <w:pStyle w:val="1"/>
        <w:numPr>
          <w:ilvl w:val="1"/>
          <w:numId w:val="1"/>
        </w:numPr>
        <w:shd w:val="clear" w:color="auto" w:fill="auto"/>
        <w:tabs>
          <w:tab w:val="left" w:pos="693"/>
        </w:tabs>
        <w:spacing w:after="120"/>
        <w:ind w:left="720" w:hanging="720"/>
        <w:jc w:val="both"/>
      </w:pPr>
      <w:r>
        <w:t>Осуществлять в соответствии с Правилами/Правилами СБП Операции и Возвраты. Возвраты проводятся только при достаточном наличии средств на счете Клиента.</w:t>
      </w:r>
    </w:p>
    <w:p w:rsidR="00923530" w:rsidRDefault="003D2052">
      <w:pPr>
        <w:pStyle w:val="1"/>
        <w:numPr>
          <w:ilvl w:val="0"/>
          <w:numId w:val="1"/>
        </w:numPr>
        <w:pBdr>
          <w:bottom w:val="single" w:sz="4" w:space="0" w:color="auto"/>
        </w:pBdr>
        <w:shd w:val="clear" w:color="auto" w:fill="auto"/>
        <w:tabs>
          <w:tab w:val="left" w:pos="360"/>
        </w:tabs>
        <w:spacing w:line="240" w:lineRule="auto"/>
        <w:jc w:val="center"/>
      </w:pPr>
      <w:r>
        <w:rPr>
          <w:b/>
          <w:bCs/>
        </w:rPr>
        <w:t>ФИНАНСОВЫЕ УСЛОВИЯ И ПОРЯДОК ПРОВЕДЕНИЯ РАСЧЕТОВ</w:t>
      </w:r>
    </w:p>
    <w:p w:rsidR="00923530" w:rsidRPr="003B42B1" w:rsidRDefault="003D2052">
      <w:pPr>
        <w:pStyle w:val="20"/>
        <w:shd w:val="clear" w:color="auto" w:fill="auto"/>
        <w:tabs>
          <w:tab w:val="left" w:pos="693"/>
        </w:tabs>
        <w:spacing w:line="240" w:lineRule="auto"/>
        <w:ind w:firstLine="0"/>
        <w:jc w:val="both"/>
        <w:rPr>
          <w:b w:val="0"/>
          <w:color w:val="auto"/>
        </w:rPr>
      </w:pPr>
      <w:r>
        <w:rPr>
          <w:i w:val="0"/>
          <w:iCs w:val="0"/>
          <w:color w:val="000000"/>
          <w:sz w:val="20"/>
          <w:szCs w:val="20"/>
        </w:rPr>
        <w:t>8.1.</w:t>
      </w:r>
      <w:r>
        <w:rPr>
          <w:i w:val="0"/>
          <w:iCs w:val="0"/>
          <w:color w:val="000000"/>
          <w:sz w:val="20"/>
          <w:szCs w:val="20"/>
        </w:rPr>
        <w:tab/>
      </w:r>
      <w:r w:rsidR="003B42B1" w:rsidRPr="003B42B1">
        <w:rPr>
          <w:b w:val="0"/>
          <w:i w:val="0"/>
          <w:color w:val="auto"/>
        </w:rPr>
        <w:t>Клиент оплачивает Банку комиссию за совершение Операций в соответствии с Тарифами.</w:t>
      </w:r>
    </w:p>
    <w:p w:rsidR="00923530" w:rsidRPr="003B42B1" w:rsidRDefault="003D2052" w:rsidP="003B42B1">
      <w:pPr>
        <w:pStyle w:val="1"/>
        <w:numPr>
          <w:ilvl w:val="0"/>
          <w:numId w:val="3"/>
        </w:numPr>
        <w:shd w:val="clear" w:color="auto" w:fill="auto"/>
        <w:tabs>
          <w:tab w:val="left" w:pos="693"/>
        </w:tabs>
        <w:ind w:left="720" w:hanging="720"/>
        <w:jc w:val="both"/>
      </w:pPr>
      <w:r w:rsidRPr="003B42B1">
        <w:t>Комиссия, определенная п.8.1, не облагается НДС в соответствии с п.3 ст.149 Налогового кодекса Российской Федерации.</w:t>
      </w:r>
    </w:p>
    <w:p w:rsidR="00923530" w:rsidRPr="003B42B1" w:rsidRDefault="003B42B1" w:rsidP="003B42B1">
      <w:pPr>
        <w:pStyle w:val="20"/>
        <w:numPr>
          <w:ilvl w:val="0"/>
          <w:numId w:val="3"/>
        </w:numPr>
        <w:shd w:val="clear" w:color="auto" w:fill="auto"/>
        <w:ind w:left="709" w:hanging="709"/>
        <w:jc w:val="both"/>
        <w:rPr>
          <w:b w:val="0"/>
          <w:i w:val="0"/>
          <w:color w:val="auto"/>
        </w:rPr>
      </w:pPr>
      <w:r w:rsidRPr="003B42B1">
        <w:rPr>
          <w:b w:val="0"/>
          <w:i w:val="0"/>
          <w:color w:val="auto"/>
        </w:rPr>
        <w:t>Оплата комиссии осуществляется со счета, указанного в Заявлении, за совершение каждой Операции. Списание комиссии со счета, указанного в Заявлении, осуществляется Банком без дополнительного распоряжения Клиента по факту зачисления стоимости Товара (круглосуточно в режиме реального времени) на счет Клиента, указанный в Заявлении.</w:t>
      </w:r>
    </w:p>
    <w:p w:rsidR="00923530" w:rsidRPr="003B42B1" w:rsidRDefault="003D2052" w:rsidP="003B42B1">
      <w:pPr>
        <w:pStyle w:val="1"/>
        <w:numPr>
          <w:ilvl w:val="0"/>
          <w:numId w:val="3"/>
        </w:numPr>
        <w:shd w:val="clear" w:color="auto" w:fill="auto"/>
        <w:tabs>
          <w:tab w:val="left" w:pos="693"/>
        </w:tabs>
        <w:jc w:val="both"/>
      </w:pPr>
      <w:r w:rsidRPr="003B42B1">
        <w:t>Условия п.п. 8.1 и 8.3 Правил определяются Заявлением.</w:t>
      </w:r>
    </w:p>
    <w:p w:rsidR="00923530" w:rsidRPr="003B42B1" w:rsidRDefault="003D2052">
      <w:pPr>
        <w:pStyle w:val="1"/>
        <w:numPr>
          <w:ilvl w:val="0"/>
          <w:numId w:val="3"/>
        </w:numPr>
        <w:shd w:val="clear" w:color="auto" w:fill="auto"/>
        <w:tabs>
          <w:tab w:val="left" w:pos="693"/>
        </w:tabs>
        <w:spacing w:after="240"/>
        <w:ind w:left="660" w:hanging="660"/>
        <w:jc w:val="both"/>
      </w:pPr>
      <w:r w:rsidRPr="003B42B1">
        <w:t>Банк осуществляет зачисление Суммы операции на счет Клиента в соответствии с Правилами СБП. Сумма Операции определяется Банком на основании данных ОПКЦ СБП.</w:t>
      </w:r>
    </w:p>
    <w:p w:rsidR="00923530" w:rsidRDefault="003D2052">
      <w:pPr>
        <w:pStyle w:val="1"/>
        <w:numPr>
          <w:ilvl w:val="0"/>
          <w:numId w:val="3"/>
        </w:numPr>
        <w:shd w:val="clear" w:color="auto" w:fill="auto"/>
        <w:tabs>
          <w:tab w:val="left" w:pos="562"/>
        </w:tabs>
        <w:jc w:val="both"/>
      </w:pPr>
      <w:r>
        <w:t>Расчеты в рамках Договора проводятся в соответствии с Правилами и Правилами СБП.</w:t>
      </w:r>
    </w:p>
    <w:p w:rsidR="00923530" w:rsidRDefault="003D2052">
      <w:pPr>
        <w:pStyle w:val="1"/>
        <w:numPr>
          <w:ilvl w:val="0"/>
          <w:numId w:val="3"/>
        </w:numPr>
        <w:shd w:val="clear" w:color="auto" w:fill="auto"/>
        <w:tabs>
          <w:tab w:val="left" w:pos="562"/>
        </w:tabs>
        <w:ind w:left="640" w:hanging="640"/>
        <w:jc w:val="both"/>
      </w:pPr>
      <w:r>
        <w:t>В целях исполнения Договора Клиент предоставляет Банку право списывать в порядке заранее данного акцепта со счетов Клиента суммы Возвратов, штрафов, комиссий и иных сумм в рамках Договора.</w:t>
      </w:r>
    </w:p>
    <w:p w:rsidR="00923530" w:rsidRDefault="003D2052">
      <w:pPr>
        <w:pStyle w:val="1"/>
        <w:numPr>
          <w:ilvl w:val="0"/>
          <w:numId w:val="3"/>
        </w:numPr>
        <w:pBdr>
          <w:bottom w:val="single" w:sz="4" w:space="0" w:color="auto"/>
        </w:pBdr>
        <w:shd w:val="clear" w:color="auto" w:fill="auto"/>
        <w:tabs>
          <w:tab w:val="left" w:pos="709"/>
        </w:tabs>
        <w:spacing w:after="120"/>
        <w:ind w:left="640" w:hanging="640"/>
        <w:jc w:val="both"/>
      </w:pPr>
      <w:r>
        <w:t>Суммы зачислений/списаний на/со счет/счета Клиента являются подтвержденными, если Клиент не предъявил Банку мотивированных претензий по перечисленным и/или списанным на счет/со счета Клиента суммам в течение 10 рабочих дней со дня проведения перечисления/списания.</w:t>
      </w:r>
    </w:p>
    <w:p w:rsidR="00923530" w:rsidRDefault="003D2052" w:rsidP="003D2052">
      <w:pPr>
        <w:pStyle w:val="11"/>
        <w:numPr>
          <w:ilvl w:val="0"/>
          <w:numId w:val="1"/>
        </w:numPr>
        <w:pBdr>
          <w:bottom w:val="single" w:sz="4" w:space="0" w:color="auto"/>
        </w:pBdr>
        <w:shd w:val="clear" w:color="auto" w:fill="auto"/>
        <w:tabs>
          <w:tab w:val="left" w:pos="358"/>
        </w:tabs>
      </w:pPr>
      <w:bookmarkStart w:id="15" w:name="bookmark14"/>
      <w:bookmarkStart w:id="16" w:name="bookmark15"/>
      <w:r>
        <w:t>ПРОЧИЕ УСЛОВИЯ</w:t>
      </w:r>
      <w:bookmarkEnd w:id="15"/>
      <w:bookmarkEnd w:id="16"/>
    </w:p>
    <w:p w:rsidR="00923530" w:rsidRDefault="003D2052">
      <w:pPr>
        <w:pStyle w:val="1"/>
        <w:numPr>
          <w:ilvl w:val="1"/>
          <w:numId w:val="1"/>
        </w:numPr>
        <w:shd w:val="clear" w:color="auto" w:fill="auto"/>
        <w:tabs>
          <w:tab w:val="left" w:pos="709"/>
        </w:tabs>
        <w:ind w:left="720" w:hanging="720"/>
        <w:jc w:val="both"/>
      </w:pPr>
      <w:r>
        <w:t>Стороны Договора могут заключать двусторонние соглашения, изменяющие и/или дополняющие отдельные положения Договора, при условии, что это не приведет к изменению Договора в целом. В этом случае Договор действует в части, не противоречащей условиям указанных соглашений.</w:t>
      </w:r>
    </w:p>
    <w:p w:rsidR="00923530" w:rsidRDefault="003D2052">
      <w:pPr>
        <w:pStyle w:val="1"/>
        <w:numPr>
          <w:ilvl w:val="1"/>
          <w:numId w:val="1"/>
        </w:numPr>
        <w:shd w:val="clear" w:color="auto" w:fill="auto"/>
        <w:tabs>
          <w:tab w:val="left" w:pos="709"/>
        </w:tabs>
        <w:ind w:left="720" w:hanging="720"/>
        <w:jc w:val="both"/>
      </w:pPr>
      <w:r>
        <w:t>Особые соглашения в рамках Договора, отличные от условий, предусмотренных в настоящих Правилах, могут быть зафиксированы в двусторонних соглашениях между Банком и Клиентом как в момент присоединения Клиента к Правилам, так и во время действия Договора.</w:t>
      </w:r>
    </w:p>
    <w:p w:rsidR="00923530" w:rsidRDefault="003D2052">
      <w:pPr>
        <w:pStyle w:val="1"/>
        <w:numPr>
          <w:ilvl w:val="1"/>
          <w:numId w:val="1"/>
        </w:numPr>
        <w:shd w:val="clear" w:color="auto" w:fill="auto"/>
        <w:tabs>
          <w:tab w:val="left" w:pos="709"/>
        </w:tabs>
        <w:ind w:left="720" w:hanging="720"/>
        <w:jc w:val="both"/>
      </w:pPr>
      <w:r>
        <w:t xml:space="preserve">Клиент поручает Банку, без дополнительных распоряжений/ заявлений со стороны Клиента, обновлять сведения, переданные в ОПКЦ СБП при регистрации Клиента, в случае обновления сведений/ предоставления новых сведений о Клиенте, полученных </w:t>
      </w:r>
      <w:r w:rsidR="00F46352">
        <w:t>Банком в рамках договора банковск</w:t>
      </w:r>
      <w:r>
        <w:t>ого счета Клиента, указанного в Заявлении.</w:t>
      </w:r>
    </w:p>
    <w:p w:rsidR="00923530" w:rsidRDefault="003D2052">
      <w:pPr>
        <w:pStyle w:val="1"/>
        <w:numPr>
          <w:ilvl w:val="1"/>
          <w:numId w:val="1"/>
        </w:numPr>
        <w:shd w:val="clear" w:color="auto" w:fill="auto"/>
        <w:tabs>
          <w:tab w:val="left" w:pos="709"/>
        </w:tabs>
        <w:ind w:left="720" w:hanging="720"/>
        <w:jc w:val="both"/>
      </w:pPr>
      <w:r>
        <w:t>Клиент не имеет права взимать комиссии и устанавливать более высокие цены при оплате товаров (работ, услуг) с использованием СБП.</w:t>
      </w:r>
    </w:p>
    <w:p w:rsidR="00923530" w:rsidRDefault="003D2052">
      <w:pPr>
        <w:pStyle w:val="1"/>
        <w:numPr>
          <w:ilvl w:val="1"/>
          <w:numId w:val="1"/>
        </w:numPr>
        <w:shd w:val="clear" w:color="auto" w:fill="auto"/>
        <w:tabs>
          <w:tab w:val="left" w:pos="709"/>
        </w:tabs>
        <w:ind w:left="720" w:hanging="720"/>
        <w:jc w:val="both"/>
      </w:pPr>
      <w:r>
        <w:lastRenderedPageBreak/>
        <w:t>Клиент не имеет права предлагать товары (работы, услуги) для оплаты только с использованием СБП, исключаю возможность оплаты другими способами (наличными средствами, банковскими картами).</w:t>
      </w:r>
    </w:p>
    <w:p w:rsidR="00923530" w:rsidRDefault="003D2052">
      <w:pPr>
        <w:pStyle w:val="1"/>
        <w:numPr>
          <w:ilvl w:val="1"/>
          <w:numId w:val="1"/>
        </w:numPr>
        <w:shd w:val="clear" w:color="auto" w:fill="auto"/>
        <w:tabs>
          <w:tab w:val="left" w:pos="709"/>
        </w:tabs>
        <w:spacing w:after="120"/>
        <w:ind w:left="720" w:hanging="720"/>
        <w:jc w:val="both"/>
      </w:pPr>
      <w:r>
        <w:t>Условия, не отраженные в Правилах, регламентируются законодательством РФ, нормативными актами Банка России, правилами платежной системы Банка России, а также отдельными договорами и соглашениями по оказанию услуг, заключенными между Банком и его партнерами. Правила регулируют порядок взаимодействия Банка и Клиента в ходе исполнения настоящего Договора.</w:t>
      </w:r>
    </w:p>
    <w:p w:rsidR="00923530" w:rsidRDefault="003D2052" w:rsidP="003D2052">
      <w:pPr>
        <w:pStyle w:val="11"/>
        <w:numPr>
          <w:ilvl w:val="0"/>
          <w:numId w:val="1"/>
        </w:numPr>
        <w:pBdr>
          <w:top w:val="single" w:sz="4" w:space="0" w:color="auto"/>
          <w:bottom w:val="single" w:sz="4" w:space="0" w:color="auto"/>
        </w:pBdr>
        <w:shd w:val="clear" w:color="auto" w:fill="auto"/>
        <w:tabs>
          <w:tab w:val="left" w:pos="366"/>
        </w:tabs>
      </w:pPr>
      <w:bookmarkStart w:id="17" w:name="bookmark16"/>
      <w:bookmarkStart w:id="18" w:name="bookmark17"/>
      <w:r>
        <w:t>ОТВЕТСТВЕННОСТИ СТОРОН</w:t>
      </w:r>
      <w:bookmarkEnd w:id="17"/>
      <w:bookmarkEnd w:id="18"/>
    </w:p>
    <w:p w:rsidR="00923530" w:rsidRDefault="003D2052">
      <w:pPr>
        <w:pStyle w:val="1"/>
        <w:numPr>
          <w:ilvl w:val="1"/>
          <w:numId w:val="1"/>
        </w:numPr>
        <w:shd w:val="clear" w:color="auto" w:fill="auto"/>
        <w:tabs>
          <w:tab w:val="left" w:pos="709"/>
        </w:tabs>
        <w:ind w:left="780" w:hanging="780"/>
        <w:jc w:val="both"/>
      </w:pPr>
      <w:r>
        <w:t>За невыполнение или ненадлежащее выполнение обязательств по настоящему Договору Стороны несут ответственность в соответствии с условиями настоящего Договора и законодательством Российской Федерации.</w:t>
      </w:r>
    </w:p>
    <w:p w:rsidR="00923530" w:rsidRDefault="003D2052">
      <w:pPr>
        <w:pStyle w:val="1"/>
        <w:numPr>
          <w:ilvl w:val="1"/>
          <w:numId w:val="1"/>
        </w:numPr>
        <w:shd w:val="clear" w:color="auto" w:fill="auto"/>
        <w:tabs>
          <w:tab w:val="left" w:pos="709"/>
        </w:tabs>
        <w:ind w:left="780" w:hanging="780"/>
        <w:jc w:val="both"/>
      </w:pPr>
      <w:r>
        <w:t>Банк не несет ответственности по спорам и разногласиям, возникающим между Клиентом и Плательщиком во всех случаях, когда такие споры и разногласия не относятся к предмету настоящего Договора.</w:t>
      </w:r>
    </w:p>
    <w:p w:rsidR="00923530" w:rsidRDefault="003D2052">
      <w:pPr>
        <w:pStyle w:val="1"/>
        <w:numPr>
          <w:ilvl w:val="1"/>
          <w:numId w:val="1"/>
        </w:numPr>
        <w:shd w:val="clear" w:color="auto" w:fill="auto"/>
        <w:tabs>
          <w:tab w:val="left" w:pos="709"/>
        </w:tabs>
        <w:ind w:left="780" w:hanging="780"/>
        <w:jc w:val="both"/>
      </w:pPr>
      <w:r>
        <w:t>Стороны взаимно освобождаются от ответственности за неисполнение или ненадлежащее исполнение обязательств по настоящим Правилам, если такое неисполнение или ненадлежащее неисполнение вызвано факторами непреодолимой силы и/или чрезвычайными обстоятельствами, к которым относятся, в частности:</w:t>
      </w:r>
    </w:p>
    <w:p w:rsidR="00923530" w:rsidRDefault="003D2052">
      <w:pPr>
        <w:pStyle w:val="1"/>
        <w:numPr>
          <w:ilvl w:val="0"/>
          <w:numId w:val="4"/>
        </w:numPr>
        <w:shd w:val="clear" w:color="auto" w:fill="auto"/>
        <w:tabs>
          <w:tab w:val="left" w:pos="1143"/>
        </w:tabs>
        <w:ind w:firstLine="780"/>
        <w:jc w:val="both"/>
      </w:pPr>
      <w:r>
        <w:t>пожары, наводнения, иные стихийные бедствия или техногенные катастрофы;</w:t>
      </w:r>
    </w:p>
    <w:p w:rsidR="00923530" w:rsidRDefault="003D2052">
      <w:pPr>
        <w:pStyle w:val="1"/>
        <w:numPr>
          <w:ilvl w:val="0"/>
          <w:numId w:val="4"/>
        </w:numPr>
        <w:shd w:val="clear" w:color="auto" w:fill="auto"/>
        <w:tabs>
          <w:tab w:val="left" w:pos="1143"/>
        </w:tabs>
        <w:ind w:firstLine="780"/>
        <w:jc w:val="both"/>
      </w:pPr>
      <w:r>
        <w:t>массовые беспорядки, вооруженные столкновения, демонстрации;</w:t>
      </w:r>
    </w:p>
    <w:p w:rsidR="00923530" w:rsidRDefault="003D2052">
      <w:pPr>
        <w:pStyle w:val="1"/>
        <w:numPr>
          <w:ilvl w:val="0"/>
          <w:numId w:val="4"/>
        </w:numPr>
        <w:shd w:val="clear" w:color="auto" w:fill="auto"/>
        <w:tabs>
          <w:tab w:val="left" w:pos="1143"/>
        </w:tabs>
        <w:ind w:firstLine="780"/>
        <w:jc w:val="both"/>
      </w:pPr>
      <w:r>
        <w:t>террористические акты или диверсии;</w:t>
      </w:r>
    </w:p>
    <w:p w:rsidR="00923530" w:rsidRDefault="003D2052">
      <w:pPr>
        <w:pStyle w:val="1"/>
        <w:numPr>
          <w:ilvl w:val="0"/>
          <w:numId w:val="4"/>
        </w:numPr>
        <w:pBdr>
          <w:bottom w:val="single" w:sz="4" w:space="0" w:color="auto"/>
        </w:pBdr>
        <w:shd w:val="clear" w:color="auto" w:fill="auto"/>
        <w:tabs>
          <w:tab w:val="left" w:pos="1143"/>
        </w:tabs>
        <w:spacing w:after="120"/>
        <w:ind w:left="1140" w:hanging="340"/>
        <w:jc w:val="both"/>
      </w:pPr>
      <w:r>
        <w:t>любые другие подобные события или обстоятельства, которые могут существенным образом затруднить или сделать невозможным выполнение обязательств по настоящему Договору.</w:t>
      </w:r>
    </w:p>
    <w:p w:rsidR="00923530" w:rsidRDefault="003D2052" w:rsidP="003D2052">
      <w:pPr>
        <w:pStyle w:val="11"/>
        <w:numPr>
          <w:ilvl w:val="0"/>
          <w:numId w:val="1"/>
        </w:numPr>
        <w:pBdr>
          <w:bottom w:val="single" w:sz="4" w:space="0" w:color="auto"/>
        </w:pBdr>
        <w:shd w:val="clear" w:color="auto" w:fill="auto"/>
        <w:tabs>
          <w:tab w:val="left" w:pos="709"/>
        </w:tabs>
        <w:spacing w:line="276" w:lineRule="auto"/>
      </w:pPr>
      <w:bookmarkStart w:id="19" w:name="bookmark18"/>
      <w:bookmarkStart w:id="20" w:name="bookmark19"/>
      <w:r>
        <w:t>ПОРЯДОК РАЗРЕШЕНИЯ СПОРОВ</w:t>
      </w:r>
      <w:bookmarkEnd w:id="19"/>
      <w:bookmarkEnd w:id="20"/>
    </w:p>
    <w:p w:rsidR="00923530" w:rsidRDefault="003D2052">
      <w:pPr>
        <w:pStyle w:val="1"/>
        <w:numPr>
          <w:ilvl w:val="1"/>
          <w:numId w:val="1"/>
        </w:numPr>
        <w:shd w:val="clear" w:color="auto" w:fill="auto"/>
        <w:tabs>
          <w:tab w:val="left" w:pos="562"/>
        </w:tabs>
        <w:spacing w:after="40"/>
        <w:ind w:left="640" w:hanging="640"/>
        <w:jc w:val="both"/>
      </w:pPr>
      <w:r>
        <w:t>Все вопросы по зачислению денежных средств по Операциям на расчетный счет Клиента, списанию комиссионного вознаграждения Банка с расчетного счета Клиента рассматриваются Сторонами в рамках заключенного между Кл</w:t>
      </w:r>
      <w:r w:rsidR="003B747C">
        <w:t>иентом и Банком договора банковск</w:t>
      </w:r>
      <w:r>
        <w:t>ого счета Клиента, указанного в Заявлении для расчетов в рамках СБП.</w:t>
      </w:r>
    </w:p>
    <w:p w:rsidR="00923530" w:rsidRDefault="003D2052">
      <w:pPr>
        <w:pStyle w:val="1"/>
        <w:numPr>
          <w:ilvl w:val="1"/>
          <w:numId w:val="1"/>
        </w:numPr>
        <w:shd w:val="clear" w:color="auto" w:fill="auto"/>
        <w:tabs>
          <w:tab w:val="left" w:pos="562"/>
        </w:tabs>
        <w:ind w:left="640" w:hanging="640"/>
        <w:jc w:val="both"/>
      </w:pPr>
      <w:r>
        <w:t>Стороны договорились, что все споры, возникающие в процессе исполнения настоящего Договора, будут решаться на основе доброй воли и взаимопонимания путем переговоров и оформляться письменными соглашениями, подписанными полномочными представителями двух Сторон.</w:t>
      </w:r>
    </w:p>
    <w:p w:rsidR="00923530" w:rsidRDefault="003D2052">
      <w:pPr>
        <w:pStyle w:val="1"/>
        <w:numPr>
          <w:ilvl w:val="1"/>
          <w:numId w:val="1"/>
        </w:numPr>
        <w:pBdr>
          <w:bottom w:val="single" w:sz="4" w:space="0" w:color="auto"/>
        </w:pBdr>
        <w:shd w:val="clear" w:color="auto" w:fill="auto"/>
        <w:tabs>
          <w:tab w:val="left" w:pos="562"/>
        </w:tabs>
        <w:spacing w:after="120"/>
        <w:ind w:left="640" w:hanging="640"/>
        <w:jc w:val="both"/>
      </w:pPr>
      <w:r>
        <w:t>В случае невозможности решения возникших разногласий путем переговоров споры между Сторонами подлежат рассмотрению в судебных органах по месту нахождения истца.</w:t>
      </w:r>
    </w:p>
    <w:p w:rsidR="00923530" w:rsidRDefault="003D2052" w:rsidP="003D2052">
      <w:pPr>
        <w:pStyle w:val="11"/>
        <w:numPr>
          <w:ilvl w:val="0"/>
          <w:numId w:val="1"/>
        </w:numPr>
        <w:pBdr>
          <w:bottom w:val="single" w:sz="4" w:space="0" w:color="auto"/>
        </w:pBdr>
        <w:shd w:val="clear" w:color="auto" w:fill="auto"/>
        <w:tabs>
          <w:tab w:val="left" w:pos="2130"/>
        </w:tabs>
        <w:ind w:left="1418"/>
        <w:jc w:val="left"/>
      </w:pPr>
      <w:bookmarkStart w:id="21" w:name="bookmark20"/>
      <w:bookmarkStart w:id="22" w:name="bookmark21"/>
      <w:r>
        <w:t>СРОК ДЕЙСТВИЯ ДОГОВОРА И ПОРЯДОК ЕГО РАСТОРЖЕНИЯ</w:t>
      </w:r>
      <w:bookmarkEnd w:id="21"/>
      <w:bookmarkEnd w:id="22"/>
    </w:p>
    <w:p w:rsidR="00923530" w:rsidRPr="00052404" w:rsidRDefault="003D2052">
      <w:pPr>
        <w:pStyle w:val="1"/>
        <w:numPr>
          <w:ilvl w:val="1"/>
          <w:numId w:val="1"/>
        </w:numPr>
        <w:shd w:val="clear" w:color="auto" w:fill="auto"/>
        <w:tabs>
          <w:tab w:val="left" w:pos="709"/>
        </w:tabs>
        <w:spacing w:after="80"/>
        <w:ind w:left="780" w:hanging="780"/>
        <w:jc w:val="both"/>
      </w:pPr>
      <w:r w:rsidRPr="00052404">
        <w:t xml:space="preserve">Настоящий Договор вступает в силу с даты его подписания обеими Сторонами и действует </w:t>
      </w:r>
      <w:r w:rsidR="00052404" w:rsidRPr="00052404">
        <w:t>без ограничения срока.</w:t>
      </w:r>
    </w:p>
    <w:p w:rsidR="00923530" w:rsidRDefault="003D2052">
      <w:pPr>
        <w:pStyle w:val="1"/>
        <w:numPr>
          <w:ilvl w:val="1"/>
          <w:numId w:val="1"/>
        </w:numPr>
        <w:shd w:val="clear" w:color="auto" w:fill="auto"/>
        <w:tabs>
          <w:tab w:val="left" w:pos="704"/>
        </w:tabs>
        <w:ind w:left="700" w:hanging="700"/>
        <w:jc w:val="both"/>
      </w:pPr>
      <w:r>
        <w:t>Срок действия настоящего Договора ежегодно продлевается на срок 1 (один) год на тех же условиях, если ни одна из Сторон не сообщает о своем намерении расторгнуть Договор путем направления письменного уведомления другой Стороне не менее чем за 30 (тридцать) календарных дней до истечения срока действия Договора. Количество пролонгаций не ограничено.</w:t>
      </w:r>
    </w:p>
    <w:p w:rsidR="00923530" w:rsidRDefault="003B747C">
      <w:pPr>
        <w:pStyle w:val="1"/>
        <w:numPr>
          <w:ilvl w:val="1"/>
          <w:numId w:val="1"/>
        </w:numPr>
        <w:shd w:val="clear" w:color="auto" w:fill="auto"/>
        <w:tabs>
          <w:tab w:val="left" w:pos="704"/>
        </w:tabs>
        <w:ind w:left="700" w:hanging="700"/>
        <w:jc w:val="both"/>
      </w:pPr>
      <w:r>
        <w:t>Расторжение договора банковск</w:t>
      </w:r>
      <w:r w:rsidR="003D2052">
        <w:t>ого счета Клиента, указанного в Заявлении, является основанием для незамедлительного одностороннего расторжения настоящего Договора.</w:t>
      </w:r>
    </w:p>
    <w:p w:rsidR="00923530" w:rsidRDefault="003D2052">
      <w:pPr>
        <w:pStyle w:val="1"/>
        <w:numPr>
          <w:ilvl w:val="1"/>
          <w:numId w:val="1"/>
        </w:numPr>
        <w:shd w:val="clear" w:color="auto" w:fill="auto"/>
        <w:tabs>
          <w:tab w:val="left" w:pos="704"/>
        </w:tabs>
        <w:ind w:left="700" w:hanging="700"/>
        <w:jc w:val="both"/>
      </w:pPr>
      <w:r>
        <w:t>Любая Сторона по настоящему Договору вправе его досрочно расторгнуть без объяснения причин, уведомив об этом другую Сторону не менее чем за 30 (тридцать) календарных дней до даты расторжения путем направления сообщения на электронный почтовый ящик другой Стороны или путем направления письма по адресу юридического местонахождения другой Стороны.</w:t>
      </w:r>
    </w:p>
    <w:p w:rsidR="00923530" w:rsidRDefault="003D2052">
      <w:pPr>
        <w:pStyle w:val="1"/>
        <w:numPr>
          <w:ilvl w:val="1"/>
          <w:numId w:val="1"/>
        </w:numPr>
        <w:shd w:val="clear" w:color="auto" w:fill="auto"/>
        <w:tabs>
          <w:tab w:val="left" w:pos="704"/>
        </w:tabs>
        <w:ind w:left="700" w:hanging="700"/>
        <w:jc w:val="both"/>
      </w:pPr>
      <w:r>
        <w:t>Банк вправе в одностороннем внесудебном порядке расторгнуть Договор, уведомив Клиента за 1 (один) день до расторжения, если иная дата расторжения не указана в требованиях ОПКЦ СБП/Банка России.</w:t>
      </w:r>
    </w:p>
    <w:p w:rsidR="00923530" w:rsidRDefault="003D2052">
      <w:pPr>
        <w:pStyle w:val="1"/>
        <w:numPr>
          <w:ilvl w:val="1"/>
          <w:numId w:val="1"/>
        </w:numPr>
        <w:pBdr>
          <w:bottom w:val="single" w:sz="4" w:space="0" w:color="auto"/>
        </w:pBdr>
        <w:shd w:val="clear" w:color="auto" w:fill="auto"/>
        <w:tabs>
          <w:tab w:val="left" w:pos="704"/>
        </w:tabs>
        <w:spacing w:after="120"/>
        <w:ind w:left="700" w:hanging="700"/>
        <w:jc w:val="both"/>
      </w:pPr>
      <w:r>
        <w:t>При прекращении действия настоящего Договора Стороны освобождаются от взаимной ответственности только после исполнения ими всех обязательств, принятых по Договору.</w:t>
      </w:r>
    </w:p>
    <w:p w:rsidR="00923530" w:rsidRDefault="003D2052" w:rsidP="003D2052">
      <w:pPr>
        <w:pStyle w:val="11"/>
        <w:numPr>
          <w:ilvl w:val="0"/>
          <w:numId w:val="1"/>
        </w:numPr>
        <w:pBdr>
          <w:bottom w:val="single" w:sz="4" w:space="0" w:color="auto"/>
        </w:pBdr>
        <w:shd w:val="clear" w:color="auto" w:fill="auto"/>
        <w:tabs>
          <w:tab w:val="left" w:pos="366"/>
        </w:tabs>
      </w:pPr>
      <w:bookmarkStart w:id="23" w:name="bookmark22"/>
      <w:bookmarkStart w:id="24" w:name="bookmark23"/>
      <w:r>
        <w:t>ПРИЛОЖЕНИЯ</w:t>
      </w:r>
      <w:bookmarkEnd w:id="23"/>
      <w:bookmarkEnd w:id="24"/>
    </w:p>
    <w:p w:rsidR="00923530" w:rsidRDefault="003D2052">
      <w:pPr>
        <w:pStyle w:val="1"/>
        <w:numPr>
          <w:ilvl w:val="1"/>
          <w:numId w:val="1"/>
        </w:numPr>
        <w:shd w:val="clear" w:color="auto" w:fill="auto"/>
        <w:tabs>
          <w:tab w:val="left" w:pos="704"/>
        </w:tabs>
        <w:spacing w:line="240" w:lineRule="auto"/>
        <w:jc w:val="both"/>
      </w:pPr>
      <w:r>
        <w:t>Следующие Приложения к Правилам являются их неотъемлемой частью:</w:t>
      </w:r>
    </w:p>
    <w:p w:rsidR="00923530" w:rsidRDefault="003D2052">
      <w:pPr>
        <w:pStyle w:val="1"/>
        <w:shd w:val="clear" w:color="auto" w:fill="auto"/>
        <w:spacing w:line="240" w:lineRule="auto"/>
        <w:ind w:left="700" w:firstLine="20"/>
        <w:jc w:val="both"/>
      </w:pPr>
      <w:r w:rsidRPr="0062467F">
        <w:t>Приложение №1 - Заявление Клиента на получение услуг по переводу денежных средств с использованием Системы быстрых платежей.</w:t>
      </w:r>
    </w:p>
    <w:p w:rsidR="005E205D" w:rsidRDefault="005E205D">
      <w:pPr>
        <w:pStyle w:val="1"/>
        <w:shd w:val="clear" w:color="auto" w:fill="auto"/>
        <w:spacing w:line="240" w:lineRule="auto"/>
        <w:ind w:left="700" w:firstLine="20"/>
        <w:jc w:val="both"/>
      </w:pPr>
    </w:p>
    <w:p w:rsidR="005E205D" w:rsidRDefault="005E205D">
      <w:pPr>
        <w:pStyle w:val="1"/>
        <w:shd w:val="clear" w:color="auto" w:fill="auto"/>
        <w:spacing w:line="240" w:lineRule="auto"/>
        <w:ind w:left="700" w:firstLine="20"/>
        <w:jc w:val="both"/>
      </w:pPr>
    </w:p>
    <w:p w:rsidR="005E205D" w:rsidRDefault="005E205D">
      <w:pPr>
        <w:pStyle w:val="1"/>
        <w:shd w:val="clear" w:color="auto" w:fill="auto"/>
        <w:spacing w:line="240" w:lineRule="auto"/>
        <w:ind w:left="700" w:firstLine="20"/>
        <w:jc w:val="both"/>
      </w:pPr>
    </w:p>
    <w:p w:rsidR="005E205D" w:rsidRDefault="005E205D">
      <w:pPr>
        <w:pStyle w:val="1"/>
        <w:shd w:val="clear" w:color="auto" w:fill="auto"/>
        <w:spacing w:line="240" w:lineRule="auto"/>
        <w:ind w:left="700" w:firstLine="20"/>
        <w:jc w:val="both"/>
      </w:pPr>
    </w:p>
    <w:p w:rsidR="00641FF6" w:rsidRPr="00D66B6F" w:rsidRDefault="00641FF6" w:rsidP="00641FF6">
      <w:pPr>
        <w:spacing w:after="120"/>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lastRenderedPageBreak/>
        <w:t>Приложение № 1</w:t>
      </w:r>
    </w:p>
    <w:p w:rsidR="00641FF6" w:rsidRPr="00D66B6F" w:rsidRDefault="00641FF6" w:rsidP="00641FF6">
      <w:pPr>
        <w:spacing w:after="120"/>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t>к Правилам предоставления АКБ «ТЕНДЕР-БАНК» (АО)</w:t>
      </w:r>
    </w:p>
    <w:p w:rsidR="00641FF6" w:rsidRPr="00D66B6F" w:rsidRDefault="00641FF6" w:rsidP="00641FF6">
      <w:pPr>
        <w:spacing w:after="120"/>
        <w:ind w:left="2832" w:firstLine="708"/>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 xml:space="preserve"> услуг по переводу денежных средств с использованием</w:t>
      </w:r>
    </w:p>
    <w:p w:rsidR="00641FF6" w:rsidRPr="00D66B6F" w:rsidRDefault="00641FF6" w:rsidP="00641FF6">
      <w:pPr>
        <w:spacing w:after="120"/>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t>Системы быстрых платежей юридическим лицам/</w:t>
      </w:r>
    </w:p>
    <w:p w:rsidR="00641FF6" w:rsidRPr="00D66B6F" w:rsidRDefault="00641FF6" w:rsidP="00641FF6">
      <w:pPr>
        <w:spacing w:after="120"/>
        <w:ind w:left="2832" w:firstLine="708"/>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индивидуальным предпринимателям/физическим лицам,</w:t>
      </w:r>
    </w:p>
    <w:p w:rsidR="00641FF6" w:rsidRPr="00D66B6F" w:rsidRDefault="00641FF6" w:rsidP="00641FF6">
      <w:pPr>
        <w:spacing w:after="120"/>
        <w:ind w:left="2832" w:firstLine="708"/>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занимающимся в установленном законодательством</w:t>
      </w:r>
    </w:p>
    <w:p w:rsidR="00641FF6" w:rsidRPr="00D66B6F" w:rsidRDefault="00641FF6" w:rsidP="00641FF6">
      <w:pPr>
        <w:spacing w:after="120"/>
        <w:ind w:left="2832" w:firstLine="708"/>
        <w:contextualSpacing/>
        <w:mirrorIndents/>
        <w:jc w:val="right"/>
        <w:rPr>
          <w:rFonts w:ascii="Times New Roman" w:hAnsi="Times New Roman" w:cs="Times New Roman"/>
          <w:sz w:val="16"/>
          <w:szCs w:val="16"/>
        </w:rPr>
      </w:pPr>
      <w:r w:rsidRPr="00D66B6F">
        <w:rPr>
          <w:rFonts w:ascii="Times New Roman" w:hAnsi="Times New Roman" w:cs="Times New Roman"/>
          <w:sz w:val="16"/>
          <w:szCs w:val="16"/>
        </w:rPr>
        <w:t>Российской Федерацией порядке частной практикой</w:t>
      </w:r>
    </w:p>
    <w:p w:rsidR="00641FF6" w:rsidRPr="00D66B6F" w:rsidRDefault="00641FF6" w:rsidP="00641FF6">
      <w:pPr>
        <w:jc w:val="center"/>
        <w:rPr>
          <w:rFonts w:ascii="Times New Roman" w:hAnsi="Times New Roman" w:cs="Times New Roman"/>
          <w:b/>
          <w:sz w:val="20"/>
          <w:szCs w:val="20"/>
        </w:rPr>
      </w:pPr>
      <w:r w:rsidRPr="00D66B6F">
        <w:rPr>
          <w:rFonts w:ascii="Times New Roman" w:hAnsi="Times New Roman" w:cs="Times New Roman"/>
          <w:b/>
          <w:sz w:val="20"/>
          <w:szCs w:val="20"/>
        </w:rPr>
        <w:t>Заявление Клиента</w:t>
      </w:r>
    </w:p>
    <w:p w:rsidR="00641FF6" w:rsidRPr="00D66B6F" w:rsidRDefault="00641FF6" w:rsidP="00641FF6">
      <w:pPr>
        <w:jc w:val="center"/>
        <w:rPr>
          <w:rFonts w:ascii="Times New Roman" w:hAnsi="Times New Roman" w:cs="Times New Roman"/>
          <w:b/>
          <w:sz w:val="20"/>
          <w:szCs w:val="20"/>
        </w:rPr>
      </w:pPr>
      <w:r w:rsidRPr="00D66B6F">
        <w:rPr>
          <w:rFonts w:ascii="Times New Roman" w:hAnsi="Times New Roman" w:cs="Times New Roman"/>
          <w:b/>
          <w:sz w:val="20"/>
          <w:szCs w:val="20"/>
        </w:rPr>
        <w:t>на получение услуг по переводу денежных средств</w:t>
      </w:r>
    </w:p>
    <w:p w:rsidR="00641FF6" w:rsidRPr="00D66B6F" w:rsidRDefault="00641FF6" w:rsidP="00641FF6">
      <w:pPr>
        <w:jc w:val="center"/>
        <w:rPr>
          <w:rFonts w:ascii="Times New Roman" w:hAnsi="Times New Roman" w:cs="Times New Roman"/>
          <w:b/>
          <w:sz w:val="20"/>
          <w:szCs w:val="20"/>
        </w:rPr>
      </w:pPr>
      <w:r w:rsidRPr="00D66B6F">
        <w:rPr>
          <w:rFonts w:ascii="Times New Roman" w:hAnsi="Times New Roman" w:cs="Times New Roman"/>
          <w:b/>
          <w:sz w:val="20"/>
          <w:szCs w:val="20"/>
        </w:rPr>
        <w:t>с использованием Системы быстрых платежей</w:t>
      </w:r>
    </w:p>
    <w:p w:rsidR="00641FF6" w:rsidRPr="00D66B6F" w:rsidRDefault="00641FF6" w:rsidP="00641FF6">
      <w:pPr>
        <w:pStyle w:val="Default"/>
        <w:jc w:val="center"/>
        <w:rPr>
          <w:sz w:val="20"/>
          <w:szCs w:val="20"/>
        </w:rPr>
      </w:pPr>
      <w:r w:rsidRPr="00D66B6F">
        <w:rPr>
          <w:sz w:val="20"/>
          <w:szCs w:val="20"/>
        </w:rPr>
        <w:t>№______от ______________20__г.</w:t>
      </w:r>
    </w:p>
    <w:p w:rsidR="00641FF6" w:rsidRPr="00D66B6F" w:rsidRDefault="00641FF6" w:rsidP="00641FF6">
      <w:pPr>
        <w:pStyle w:val="Default"/>
        <w:rPr>
          <w:sz w:val="20"/>
          <w:szCs w:val="20"/>
        </w:rPr>
      </w:pPr>
      <w:r w:rsidRPr="00D66B6F">
        <w:rPr>
          <w:sz w:val="20"/>
          <w:szCs w:val="20"/>
        </w:rPr>
        <w:t>г. Москва</w:t>
      </w:r>
    </w:p>
    <w:p w:rsidR="00641FF6" w:rsidRPr="00D66B6F" w:rsidRDefault="00641FF6" w:rsidP="00641FF6">
      <w:pPr>
        <w:pStyle w:val="Default"/>
        <w:spacing w:before="60" w:after="60"/>
        <w:ind w:right="4"/>
        <w:jc w:val="both"/>
        <w:rPr>
          <w:sz w:val="20"/>
          <w:szCs w:val="20"/>
        </w:rPr>
      </w:pPr>
      <w:r w:rsidRPr="00D66B6F">
        <w:rPr>
          <w:sz w:val="20"/>
          <w:szCs w:val="20"/>
        </w:rPr>
        <w:t>_________________</w:t>
      </w:r>
      <w:r>
        <w:rPr>
          <w:sz w:val="20"/>
          <w:szCs w:val="20"/>
        </w:rPr>
        <w:t>_______</w:t>
      </w:r>
      <w:r w:rsidRPr="00D66B6F">
        <w:rPr>
          <w:sz w:val="20"/>
          <w:szCs w:val="20"/>
        </w:rPr>
        <w:t>_______________, именуемое в дальнейшем Клиент, в лиц</w:t>
      </w:r>
      <w:r>
        <w:rPr>
          <w:sz w:val="20"/>
          <w:szCs w:val="20"/>
        </w:rPr>
        <w:t>е ______________________</w:t>
      </w:r>
      <w:r w:rsidRPr="00D66B6F">
        <w:rPr>
          <w:sz w:val="20"/>
          <w:szCs w:val="20"/>
        </w:rPr>
        <w:t>__,</w:t>
      </w:r>
    </w:p>
    <w:p w:rsidR="00641FF6" w:rsidRPr="00D66B6F" w:rsidRDefault="00641FF6" w:rsidP="00641FF6">
      <w:pPr>
        <w:spacing w:before="60" w:after="60"/>
        <w:ind w:right="170"/>
        <w:jc w:val="both"/>
        <w:rPr>
          <w:rFonts w:ascii="Times New Roman" w:hAnsi="Times New Roman"/>
          <w:b/>
          <w:i/>
          <w:color w:val="0000FF"/>
          <w:sz w:val="20"/>
          <w:szCs w:val="20"/>
        </w:rPr>
      </w:pPr>
    </w:p>
    <w:p w:rsidR="00641FF6" w:rsidRPr="00D66B6F" w:rsidRDefault="00641FF6" w:rsidP="00641FF6">
      <w:pPr>
        <w:spacing w:after="60"/>
        <w:ind w:right="-11"/>
        <w:rPr>
          <w:rFonts w:ascii="Times New Roman" w:hAnsi="Times New Roman"/>
          <w:b/>
          <w:i/>
          <w:color w:val="0000FF"/>
          <w:sz w:val="16"/>
          <w:szCs w:val="16"/>
        </w:rPr>
      </w:pPr>
      <w:r w:rsidRPr="00D66B6F">
        <w:rPr>
          <w:rFonts w:ascii="Times New Roman" w:hAnsi="Times New Roman"/>
          <w:b/>
          <w:i/>
          <w:color w:val="0000FF"/>
          <w:sz w:val="16"/>
          <w:szCs w:val="16"/>
        </w:rPr>
        <w:t>Вариант I (для юридических лиц)</w:t>
      </w:r>
    </w:p>
    <w:p w:rsidR="00641FF6" w:rsidRPr="00D66B6F" w:rsidRDefault="00641FF6" w:rsidP="00641FF6">
      <w:pPr>
        <w:pStyle w:val="Default"/>
        <w:spacing w:before="60" w:after="60"/>
        <w:ind w:right="4"/>
        <w:jc w:val="both"/>
        <w:rPr>
          <w:sz w:val="20"/>
          <w:szCs w:val="20"/>
        </w:rPr>
      </w:pPr>
      <w:r w:rsidRPr="00D66B6F">
        <w:rPr>
          <w:sz w:val="20"/>
          <w:szCs w:val="20"/>
        </w:rPr>
        <w:t>действующего на основании</w:t>
      </w:r>
      <w:r w:rsidRPr="00D66B6F">
        <w:rPr>
          <w:sz w:val="20"/>
          <w:szCs w:val="20"/>
          <w:u w:val="single"/>
        </w:rPr>
        <w:t xml:space="preserve"> _____________________________________ </w:t>
      </w:r>
      <w:r w:rsidRPr="00D66B6F">
        <w:rPr>
          <w:sz w:val="20"/>
          <w:szCs w:val="20"/>
        </w:rPr>
        <w:t xml:space="preserve">в соответствии с параметрами, указанными в настоящем Заявлении и Правилах предоставления АКБ «ТЕНДЕР-БАНК» (АО) услуг по переводу денежных средств с использованием Системы быстрых платежей юридическим лицам/индивидуальным предпринимателям/физическим лицам, занимающимся в установленном законодательством Российской Федерацией порядке частной практикой (далее – Правила), просит АКБ «ТЕНДЕР-БАНК» (АО), именуемое в дальнейшем Банк, предоставить Клиенту услуги Системы быстрых платежей, а именно заключить с Клиентом Договор на предоставление услуг по переводу денежных средств с использованием Системы быстрых платежей (далее – Договор, приложение №___ к настоящему Заявлению) и зарегистрировать Клиента в Операционно-платежном клиринговом центре Системы быстрых платежей (ОПКЦ СБП).  </w:t>
      </w:r>
    </w:p>
    <w:p w:rsidR="00641FF6" w:rsidRPr="00D66B6F" w:rsidRDefault="00641FF6" w:rsidP="00641FF6">
      <w:pPr>
        <w:autoSpaceDE w:val="0"/>
        <w:autoSpaceDN w:val="0"/>
        <w:adjustRightInd w:val="0"/>
        <w:jc w:val="both"/>
        <w:rPr>
          <w:rFonts w:ascii="Times New Roman" w:hAnsi="Times New Roman" w:cs="Times New Roman"/>
          <w:b/>
          <w:i/>
          <w:color w:val="0000FF"/>
          <w:sz w:val="16"/>
          <w:szCs w:val="16"/>
        </w:rPr>
      </w:pPr>
      <w:r w:rsidRPr="00D66B6F">
        <w:rPr>
          <w:rFonts w:ascii="Times New Roman" w:hAnsi="Times New Roman" w:cs="Times New Roman"/>
          <w:b/>
          <w:i/>
          <w:color w:val="0000FF"/>
          <w:sz w:val="16"/>
          <w:szCs w:val="16"/>
        </w:rPr>
        <w:t xml:space="preserve">Вариант </w:t>
      </w:r>
      <w:r w:rsidRPr="00D66B6F">
        <w:rPr>
          <w:rFonts w:ascii="Times New Roman" w:hAnsi="Times New Roman" w:cs="Times New Roman"/>
          <w:b/>
          <w:i/>
          <w:color w:val="0000FF"/>
          <w:sz w:val="16"/>
          <w:szCs w:val="16"/>
          <w:lang w:val="en-US"/>
        </w:rPr>
        <w:t>I</w:t>
      </w:r>
      <w:r w:rsidRPr="00D66B6F">
        <w:rPr>
          <w:rFonts w:ascii="Times New Roman" w:hAnsi="Times New Roman" w:cs="Times New Roman"/>
          <w:b/>
          <w:i/>
          <w:color w:val="0000FF"/>
          <w:sz w:val="16"/>
          <w:szCs w:val="16"/>
        </w:rPr>
        <w:t>I (для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p w:rsidR="00641FF6" w:rsidRPr="00D66B6F" w:rsidRDefault="00641FF6" w:rsidP="00641FF6">
      <w:pPr>
        <w:ind w:right="4"/>
        <w:jc w:val="both"/>
        <w:rPr>
          <w:rFonts w:ascii="Times New Roman" w:hAnsi="Times New Roman" w:cs="Times New Roman"/>
          <w:sz w:val="20"/>
          <w:szCs w:val="20"/>
        </w:rPr>
      </w:pPr>
      <w:r w:rsidRPr="00D66B6F">
        <w:rPr>
          <w:rFonts w:ascii="Times New Roman" w:hAnsi="Times New Roman" w:cs="Times New Roman"/>
          <w:sz w:val="20"/>
          <w:szCs w:val="20"/>
          <w:u w:val="single"/>
        </w:rPr>
        <w:t>__________________________________________________________________________________</w:t>
      </w:r>
      <w:r w:rsidRPr="00D66B6F">
        <w:rPr>
          <w:rFonts w:ascii="Times New Roman" w:hAnsi="Times New Roman" w:cs="Times New Roman"/>
          <w:sz w:val="20"/>
          <w:szCs w:val="20"/>
        </w:rPr>
        <w:t xml:space="preserve">, именуемый в дальнейшем Клиент, зарегистрированный ________ (указать дату) за основным государственным регистрационным номером  </w:t>
      </w:r>
      <w:r w:rsidRPr="00D66B6F">
        <w:rPr>
          <w:rFonts w:ascii="Times New Roman" w:hAnsi="Times New Roman" w:cs="Times New Roman"/>
          <w:sz w:val="20"/>
          <w:szCs w:val="20"/>
          <w:u w:val="single"/>
        </w:rPr>
        <w:t>________________________</w:t>
      </w:r>
      <w:r w:rsidRPr="00D66B6F">
        <w:rPr>
          <w:rFonts w:ascii="Times New Roman" w:hAnsi="Times New Roman" w:cs="Times New Roman"/>
          <w:i/>
          <w:sz w:val="20"/>
          <w:szCs w:val="20"/>
        </w:rPr>
        <w:t xml:space="preserve">(указать ОГРН) </w:t>
      </w:r>
      <w:r w:rsidRPr="00D66B6F">
        <w:rPr>
          <w:rFonts w:ascii="Times New Roman" w:hAnsi="Times New Roman" w:cs="Times New Roman"/>
          <w:sz w:val="20"/>
          <w:szCs w:val="20"/>
        </w:rPr>
        <w:t xml:space="preserve">в соответствии с параметрами, указанными в настоящем Заявлении и Правилах предоставления АКБ «ТЕНДЕР-БАНК» (АО) услуг по переводу денежных средств с использованием Системы быстрых платежей юридическим лицам/индивидуальным предпринимателям/физическим лицам, занимающимся в установленном законодательством Российской Федерацией порядке частной практикой, именуемое в дальнейшем Банк, предоставить Клиенту услуги Системы быстрых платежей, а именно заключить с Клиентом Договор на предоставление услуг по переводу денежных средств с использованием Системы быстрых платежей (далее – Договор, приложение №___ к настоящему Заявлению) и зарегистрировать Клиента в Операционно-платежном клиринговом центре Системы быстрых платежей (ОПКЦ СБП).  </w:t>
      </w:r>
    </w:p>
    <w:p w:rsidR="00641FF6" w:rsidRPr="00D66B6F" w:rsidRDefault="00641FF6" w:rsidP="00641FF6">
      <w:pPr>
        <w:rPr>
          <w:rFonts w:ascii="Times New Roman" w:hAnsi="Times New Roman" w:cs="Times New Roman"/>
          <w:sz w:val="20"/>
          <w:szCs w:val="20"/>
        </w:rPr>
      </w:pPr>
    </w:p>
    <w:p w:rsidR="00641FF6" w:rsidRPr="00D66B6F" w:rsidRDefault="00641FF6" w:rsidP="00641FF6">
      <w:pPr>
        <w:ind w:right="4"/>
        <w:rPr>
          <w:rFonts w:ascii="Times New Roman" w:hAnsi="Times New Roman" w:cs="Times New Roman"/>
          <w:b/>
          <w:sz w:val="20"/>
          <w:szCs w:val="20"/>
        </w:rPr>
      </w:pPr>
      <w:r w:rsidRPr="00D66B6F">
        <w:rPr>
          <w:rFonts w:ascii="Times New Roman" w:hAnsi="Times New Roman" w:cs="Times New Roman"/>
          <w:sz w:val="20"/>
          <w:szCs w:val="20"/>
        </w:rPr>
        <w:t>Клиент предоставляет Банку следующие сведения для предоставления их в ОПКЦ СБП в целях регистрации Клиента:</w:t>
      </w:r>
    </w:p>
    <w:tbl>
      <w:tblPr>
        <w:tblStyle w:val="a8"/>
        <w:tblW w:w="0" w:type="auto"/>
        <w:tblInd w:w="57" w:type="dxa"/>
        <w:tblLook w:val="04A0" w:firstRow="1" w:lastRow="0" w:firstColumn="1" w:lastColumn="0" w:noHBand="0" w:noVBand="1"/>
      </w:tblPr>
      <w:tblGrid>
        <w:gridCol w:w="4139"/>
        <w:gridCol w:w="5149"/>
      </w:tblGrid>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Полное наименование юридического лица (вкл. организационно-правовую форму)</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ОГРН</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ИНН</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КПП</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Организационно-правовая форма</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Код региона регистрации юридического лица (первые две цифры кода ОКТМО)</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 xml:space="preserve">Юридический адрес:     </w:t>
            </w:r>
          </w:p>
        </w:tc>
        <w:tc>
          <w:tcPr>
            <w:tcW w:w="5149" w:type="dxa"/>
          </w:tcPr>
          <w:p w:rsidR="00641FF6" w:rsidRPr="00D66B6F" w:rsidRDefault="00641FF6" w:rsidP="000E171B">
            <w:pPr>
              <w:jc w:val="both"/>
              <w:rPr>
                <w:rFonts w:ascii="Times New Roman" w:hAnsi="Times New Roman" w:cs="Times New Roman"/>
                <w:sz w:val="20"/>
                <w:szCs w:val="20"/>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 Индекс</w:t>
            </w:r>
          </w:p>
        </w:tc>
        <w:tc>
          <w:tcPr>
            <w:tcW w:w="5149" w:type="dxa"/>
          </w:tcPr>
          <w:p w:rsidR="00641FF6" w:rsidRPr="00D66B6F" w:rsidRDefault="00641FF6" w:rsidP="000E171B">
            <w:pPr>
              <w:jc w:val="both"/>
              <w:rPr>
                <w:rFonts w:ascii="Times New Roman" w:hAnsi="Times New Roman" w:cs="Times New Roman"/>
                <w:sz w:val="20"/>
                <w:szCs w:val="20"/>
                <w:highlight w:val="yellow"/>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 Населенный пункт</w:t>
            </w:r>
          </w:p>
        </w:tc>
        <w:tc>
          <w:tcPr>
            <w:tcW w:w="5149" w:type="dxa"/>
          </w:tcPr>
          <w:p w:rsidR="00641FF6" w:rsidRPr="00D66B6F" w:rsidRDefault="00641FF6" w:rsidP="000E171B">
            <w:pPr>
              <w:jc w:val="both"/>
              <w:rPr>
                <w:rFonts w:ascii="Times New Roman" w:hAnsi="Times New Roman" w:cs="Times New Roman"/>
                <w:sz w:val="20"/>
                <w:szCs w:val="20"/>
                <w:highlight w:val="yellow"/>
              </w:rPr>
            </w:pPr>
          </w:p>
        </w:tc>
      </w:tr>
      <w:tr w:rsidR="00641FF6" w:rsidRPr="00D66B6F" w:rsidTr="000E171B">
        <w:tc>
          <w:tcPr>
            <w:tcW w:w="4139" w:type="dxa"/>
          </w:tcPr>
          <w:p w:rsidR="00641FF6" w:rsidRPr="00D66B6F" w:rsidRDefault="00641FF6" w:rsidP="000E171B">
            <w:pPr>
              <w:jc w:val="both"/>
              <w:rPr>
                <w:rFonts w:ascii="Times New Roman" w:hAnsi="Times New Roman" w:cs="Times New Roman"/>
                <w:sz w:val="20"/>
                <w:szCs w:val="20"/>
              </w:rPr>
            </w:pPr>
            <w:r w:rsidRPr="00D66B6F">
              <w:rPr>
                <w:rFonts w:ascii="Times New Roman" w:hAnsi="Times New Roman" w:cs="Times New Roman"/>
                <w:sz w:val="20"/>
                <w:szCs w:val="20"/>
              </w:rPr>
              <w:t>- Адрес (улица, дом и т.д.)</w:t>
            </w:r>
          </w:p>
        </w:tc>
        <w:tc>
          <w:tcPr>
            <w:tcW w:w="5149" w:type="dxa"/>
          </w:tcPr>
          <w:p w:rsidR="00641FF6" w:rsidRPr="00D66B6F" w:rsidRDefault="00641FF6" w:rsidP="000E171B">
            <w:pPr>
              <w:jc w:val="both"/>
              <w:rPr>
                <w:rFonts w:ascii="Times New Roman" w:hAnsi="Times New Roman" w:cs="Times New Roman"/>
                <w:sz w:val="20"/>
                <w:szCs w:val="20"/>
                <w:highlight w:val="yellow"/>
              </w:rPr>
            </w:pPr>
          </w:p>
        </w:tc>
      </w:tr>
    </w:tbl>
    <w:p w:rsidR="00641FF6" w:rsidRPr="00D66B6F" w:rsidRDefault="00641FF6" w:rsidP="00641FF6">
      <w:pPr>
        <w:ind w:left="57"/>
        <w:jc w:val="both"/>
        <w:rPr>
          <w:rFonts w:ascii="Times New Roman" w:hAnsi="Times New Roman" w:cs="Times New Roman"/>
          <w:sz w:val="20"/>
          <w:szCs w:val="20"/>
        </w:rPr>
      </w:pPr>
    </w:p>
    <w:p w:rsidR="00641FF6" w:rsidRPr="00D66B6F" w:rsidRDefault="00641FF6" w:rsidP="00641FF6">
      <w:pPr>
        <w:jc w:val="both"/>
        <w:rPr>
          <w:rFonts w:ascii="Times New Roman" w:hAnsi="Times New Roman" w:cs="Times New Roman"/>
          <w:sz w:val="20"/>
          <w:szCs w:val="20"/>
        </w:rPr>
      </w:pPr>
      <w:r w:rsidRPr="00D66B6F">
        <w:rPr>
          <w:rFonts w:ascii="Times New Roman" w:hAnsi="Times New Roman" w:cs="Times New Roman"/>
          <w:sz w:val="20"/>
          <w:szCs w:val="20"/>
        </w:rPr>
        <w:t xml:space="preserve">В целях исполнения своих обязательств по Договору Клиент предоставляет Банку право без дополнительного распоряжения (заранее данный акцепт) списывать с расчетного (-ых) счета (-ов) Клиента, открытого (-ых) в Банке </w:t>
      </w:r>
    </w:p>
    <w:p w:rsidR="00641FF6" w:rsidRPr="00D66B6F" w:rsidRDefault="00641FF6" w:rsidP="00641FF6">
      <w:pPr>
        <w:jc w:val="both"/>
        <w:rPr>
          <w:rFonts w:ascii="Times New Roman" w:hAnsi="Times New Roman" w:cs="Times New Roman"/>
          <w:sz w:val="20"/>
          <w:szCs w:val="20"/>
        </w:rPr>
      </w:pPr>
      <w:r w:rsidRPr="00D66B6F">
        <w:rPr>
          <w:rFonts w:ascii="Times New Roman" w:hAnsi="Times New Roman" w:cs="Times New Roman"/>
          <w:sz w:val="20"/>
          <w:szCs w:val="20"/>
        </w:rPr>
        <w:t xml:space="preserve">№ _________________________________ </w:t>
      </w:r>
    </w:p>
    <w:p w:rsidR="00641FF6" w:rsidRPr="00D66B6F" w:rsidRDefault="00641FF6" w:rsidP="00641FF6">
      <w:pPr>
        <w:jc w:val="both"/>
        <w:rPr>
          <w:rFonts w:ascii="Times New Roman" w:hAnsi="Times New Roman" w:cs="Times New Roman"/>
          <w:sz w:val="20"/>
          <w:szCs w:val="20"/>
        </w:rPr>
      </w:pPr>
      <w:r w:rsidRPr="00D66B6F">
        <w:rPr>
          <w:rFonts w:ascii="Times New Roman" w:hAnsi="Times New Roman" w:cs="Times New Roman"/>
          <w:sz w:val="20"/>
          <w:szCs w:val="20"/>
        </w:rPr>
        <w:t xml:space="preserve">№ _________________________________ </w:t>
      </w:r>
    </w:p>
    <w:p w:rsidR="00641FF6" w:rsidRPr="00D66B6F" w:rsidRDefault="00641FF6" w:rsidP="00641FF6">
      <w:pPr>
        <w:jc w:val="both"/>
        <w:rPr>
          <w:rFonts w:ascii="Times New Roman" w:hAnsi="Times New Roman" w:cs="Times New Roman"/>
          <w:i/>
          <w:color w:val="0070C0"/>
          <w:sz w:val="20"/>
          <w:szCs w:val="20"/>
        </w:rPr>
      </w:pPr>
      <w:r w:rsidRPr="00D66B6F">
        <w:rPr>
          <w:rFonts w:ascii="Times New Roman" w:hAnsi="Times New Roman" w:cs="Times New Roman"/>
          <w:sz w:val="20"/>
          <w:szCs w:val="20"/>
        </w:rPr>
        <w:t>№ _________________________________ (</w:t>
      </w:r>
      <w:r w:rsidRPr="00D66B6F">
        <w:rPr>
          <w:rFonts w:ascii="Times New Roman" w:hAnsi="Times New Roman" w:cs="Times New Roman"/>
          <w:i/>
          <w:color w:val="0070C0"/>
          <w:sz w:val="20"/>
          <w:szCs w:val="20"/>
        </w:rPr>
        <w:t>список счетов указывается при заключении Договора)</w:t>
      </w:r>
    </w:p>
    <w:p w:rsidR="00641FF6" w:rsidRPr="00D66B6F" w:rsidRDefault="00641FF6" w:rsidP="00641FF6">
      <w:pPr>
        <w:jc w:val="both"/>
        <w:rPr>
          <w:rFonts w:ascii="Times New Roman" w:hAnsi="Times New Roman" w:cs="Times New Roman"/>
          <w:sz w:val="20"/>
          <w:szCs w:val="20"/>
        </w:rPr>
      </w:pPr>
    </w:p>
    <w:p w:rsidR="00641FF6" w:rsidRPr="00D66B6F" w:rsidRDefault="00641FF6" w:rsidP="00641FF6">
      <w:pPr>
        <w:jc w:val="both"/>
        <w:rPr>
          <w:rFonts w:ascii="Times New Roman" w:hAnsi="Times New Roman" w:cs="Times New Roman"/>
          <w:sz w:val="20"/>
          <w:szCs w:val="20"/>
        </w:rPr>
      </w:pPr>
      <w:r w:rsidRPr="00D66B6F">
        <w:rPr>
          <w:rFonts w:ascii="Times New Roman" w:hAnsi="Times New Roman" w:cs="Times New Roman"/>
          <w:sz w:val="20"/>
          <w:szCs w:val="20"/>
        </w:rPr>
        <w:t>суммы денежных средств, подлежащие оплате Клиентом Банку по Договору.</w:t>
      </w:r>
    </w:p>
    <w:p w:rsidR="00641FF6" w:rsidRPr="00D66B6F" w:rsidRDefault="00641FF6" w:rsidP="00641FF6">
      <w:pPr>
        <w:contextualSpacing/>
        <w:jc w:val="both"/>
        <w:rPr>
          <w:rFonts w:ascii="Times New Roman" w:eastAsia="Times New Roman" w:hAnsi="Times New Roman" w:cs="Times New Roman"/>
          <w:sz w:val="20"/>
          <w:szCs w:val="20"/>
        </w:rPr>
      </w:pPr>
      <w:r w:rsidRPr="00D66B6F">
        <w:rPr>
          <w:rFonts w:ascii="Times New Roman" w:eastAsia="Times New Roman" w:hAnsi="Times New Roman" w:cs="Times New Roman"/>
          <w:sz w:val="20"/>
          <w:szCs w:val="20"/>
        </w:rPr>
        <w:t>Комиссия Банка удерживается в соответствии с разделом 8 Правил и Приложением №1 к настоящему Заявлению.</w:t>
      </w:r>
    </w:p>
    <w:p w:rsidR="00641FF6" w:rsidRPr="00D66B6F" w:rsidRDefault="00641FF6" w:rsidP="00641FF6">
      <w:pPr>
        <w:autoSpaceDE w:val="0"/>
        <w:autoSpaceDN w:val="0"/>
        <w:adjustRightInd w:val="0"/>
        <w:rPr>
          <w:rFonts w:ascii="Times New Roman" w:hAnsi="Times New Roman" w:cs="Times New Roman"/>
          <w:b/>
          <w:sz w:val="20"/>
          <w:szCs w:val="20"/>
        </w:rPr>
      </w:pPr>
    </w:p>
    <w:p w:rsidR="00641FF6" w:rsidRPr="00D66B6F" w:rsidRDefault="00641FF6" w:rsidP="00641FF6">
      <w:pPr>
        <w:autoSpaceDE w:val="0"/>
        <w:autoSpaceDN w:val="0"/>
        <w:adjustRightInd w:val="0"/>
        <w:rPr>
          <w:rFonts w:ascii="Times New Roman" w:hAnsi="Times New Roman" w:cs="Times New Roman"/>
          <w:sz w:val="20"/>
          <w:szCs w:val="20"/>
        </w:rPr>
      </w:pPr>
      <w:r w:rsidRPr="00D66B6F">
        <w:rPr>
          <w:rFonts w:ascii="Times New Roman" w:hAnsi="Times New Roman" w:cs="Times New Roman"/>
          <w:sz w:val="20"/>
          <w:szCs w:val="20"/>
        </w:rPr>
        <w:t xml:space="preserve">От имени Клиента: </w:t>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t>От имени Банка:</w:t>
      </w:r>
    </w:p>
    <w:p w:rsidR="00641FF6" w:rsidRPr="00D66B6F" w:rsidRDefault="00641FF6" w:rsidP="00641FF6">
      <w:pPr>
        <w:autoSpaceDE w:val="0"/>
        <w:autoSpaceDN w:val="0"/>
        <w:adjustRightInd w:val="0"/>
        <w:rPr>
          <w:rFonts w:ascii="Times New Roman" w:hAnsi="Times New Roman" w:cs="Times New Roman"/>
          <w:sz w:val="20"/>
          <w:szCs w:val="20"/>
        </w:rPr>
      </w:pPr>
      <w:r w:rsidRPr="00D66B6F">
        <w:rPr>
          <w:rFonts w:ascii="Times New Roman" w:hAnsi="Times New Roman" w:cs="Times New Roman"/>
          <w:sz w:val="20"/>
          <w:szCs w:val="20"/>
        </w:rPr>
        <w:t>____________ (______________)</w:t>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t>_______________(______________)</w:t>
      </w:r>
    </w:p>
    <w:p w:rsidR="00641FF6" w:rsidRPr="00D66B6F" w:rsidRDefault="00641FF6" w:rsidP="00641FF6">
      <w:pPr>
        <w:autoSpaceDE w:val="0"/>
        <w:autoSpaceDN w:val="0"/>
        <w:adjustRightInd w:val="0"/>
        <w:rPr>
          <w:rFonts w:ascii="Times New Roman" w:hAnsi="Times New Roman" w:cs="Times New Roman"/>
          <w:i/>
          <w:iCs/>
          <w:sz w:val="16"/>
          <w:szCs w:val="16"/>
        </w:rPr>
      </w:pPr>
      <w:r w:rsidRPr="00D66B6F">
        <w:rPr>
          <w:rFonts w:ascii="Times New Roman" w:hAnsi="Times New Roman" w:cs="Times New Roman"/>
          <w:i/>
          <w:iCs/>
          <w:sz w:val="16"/>
          <w:szCs w:val="16"/>
        </w:rPr>
        <w:t xml:space="preserve">подпись   </w:t>
      </w:r>
      <w:r w:rsidRPr="00D66B6F">
        <w:rPr>
          <w:rFonts w:ascii="Times New Roman" w:hAnsi="Times New Roman" w:cs="Times New Roman"/>
          <w:i/>
          <w:iCs/>
          <w:sz w:val="16"/>
          <w:szCs w:val="16"/>
        </w:rPr>
        <w:tab/>
        <w:t xml:space="preserve">          Ф.И.О.  </w:t>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t xml:space="preserve">          подпись</w:t>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t xml:space="preserve">   Ф.И.О.</w:t>
      </w:r>
    </w:p>
    <w:p w:rsidR="00641FF6" w:rsidRPr="00D66B6F" w:rsidRDefault="00641FF6" w:rsidP="00641FF6">
      <w:pPr>
        <w:ind w:left="1701"/>
        <w:rPr>
          <w:rFonts w:ascii="Times New Roman" w:hAnsi="Times New Roman" w:cs="Times New Roman"/>
          <w:sz w:val="16"/>
          <w:szCs w:val="16"/>
        </w:rPr>
      </w:pPr>
      <w:r w:rsidRPr="00D66B6F">
        <w:rPr>
          <w:rFonts w:ascii="Times New Roman" w:hAnsi="Times New Roman" w:cs="Times New Roman"/>
          <w:sz w:val="16"/>
          <w:szCs w:val="16"/>
        </w:rPr>
        <w:t>МП</w:t>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r>
      <w:r w:rsidRPr="00D66B6F">
        <w:rPr>
          <w:rFonts w:ascii="Times New Roman" w:hAnsi="Times New Roman" w:cs="Times New Roman"/>
          <w:sz w:val="16"/>
          <w:szCs w:val="16"/>
        </w:rPr>
        <w:tab/>
        <w:t>МП</w:t>
      </w:r>
    </w:p>
    <w:p w:rsidR="00AE2C22" w:rsidRDefault="00AE2C22" w:rsidP="00641FF6">
      <w:pPr>
        <w:jc w:val="right"/>
        <w:rPr>
          <w:rFonts w:ascii="Times New Roman" w:hAnsi="Times New Roman" w:cs="Times New Roman"/>
          <w:sz w:val="20"/>
          <w:szCs w:val="20"/>
        </w:rPr>
      </w:pPr>
    </w:p>
    <w:p w:rsidR="005E205D" w:rsidRDefault="005E205D" w:rsidP="00641FF6">
      <w:pPr>
        <w:jc w:val="right"/>
        <w:rPr>
          <w:rFonts w:ascii="Times New Roman" w:hAnsi="Times New Roman" w:cs="Times New Roman"/>
          <w:sz w:val="20"/>
          <w:szCs w:val="20"/>
        </w:rPr>
      </w:pPr>
    </w:p>
    <w:p w:rsidR="00641FF6" w:rsidRPr="00FC58B7" w:rsidRDefault="00641FF6" w:rsidP="00641FF6">
      <w:pPr>
        <w:jc w:val="right"/>
        <w:rPr>
          <w:rFonts w:ascii="Times New Roman" w:hAnsi="Times New Roman" w:cs="Times New Roman"/>
          <w:sz w:val="20"/>
          <w:szCs w:val="20"/>
        </w:rPr>
      </w:pPr>
      <w:r w:rsidRPr="00FC58B7">
        <w:rPr>
          <w:rFonts w:ascii="Times New Roman" w:hAnsi="Times New Roman" w:cs="Times New Roman"/>
          <w:sz w:val="20"/>
          <w:szCs w:val="20"/>
        </w:rPr>
        <w:lastRenderedPageBreak/>
        <w:t>Приложение №</w:t>
      </w:r>
      <w:r>
        <w:rPr>
          <w:rFonts w:ascii="Times New Roman" w:hAnsi="Times New Roman" w:cs="Times New Roman"/>
          <w:sz w:val="20"/>
          <w:szCs w:val="20"/>
        </w:rPr>
        <w:t>1</w:t>
      </w:r>
    </w:p>
    <w:p w:rsidR="00641FF6" w:rsidRPr="00FC58B7" w:rsidRDefault="00641FF6" w:rsidP="00641FF6">
      <w:pPr>
        <w:jc w:val="right"/>
        <w:rPr>
          <w:rFonts w:ascii="Times New Roman" w:hAnsi="Times New Roman" w:cs="Times New Roman"/>
          <w:sz w:val="20"/>
          <w:szCs w:val="20"/>
        </w:rPr>
      </w:pPr>
      <w:r>
        <w:rPr>
          <w:rFonts w:ascii="Times New Roman" w:hAnsi="Times New Roman" w:cs="Times New Roman"/>
          <w:sz w:val="20"/>
          <w:szCs w:val="20"/>
        </w:rPr>
        <w:t>к Заявлению №____ от __________</w:t>
      </w:r>
      <w:r w:rsidRPr="00FC58B7">
        <w:rPr>
          <w:rFonts w:ascii="Times New Roman" w:hAnsi="Times New Roman" w:cs="Times New Roman"/>
          <w:sz w:val="20"/>
          <w:szCs w:val="20"/>
        </w:rPr>
        <w:t>__.20__</w:t>
      </w:r>
    </w:p>
    <w:p w:rsidR="00641FF6" w:rsidRPr="00FC58B7" w:rsidRDefault="00641FF6" w:rsidP="00641FF6"/>
    <w:p w:rsidR="00641FF6" w:rsidRDefault="00641FF6" w:rsidP="00641FF6">
      <w:pPr>
        <w:ind w:left="142" w:right="141"/>
        <w:jc w:val="center"/>
        <w:rPr>
          <w:rFonts w:ascii="Times New Roman" w:eastAsia="Times New Roman" w:hAnsi="Times New Roman" w:cs="Times New Roman"/>
          <w:b/>
          <w:sz w:val="20"/>
          <w:szCs w:val="20"/>
        </w:rPr>
      </w:pPr>
      <w:r w:rsidRPr="00D66B6F">
        <w:rPr>
          <w:rFonts w:ascii="Times New Roman" w:eastAsia="Times New Roman" w:hAnsi="Times New Roman" w:cs="Times New Roman"/>
          <w:b/>
          <w:sz w:val="20"/>
          <w:szCs w:val="20"/>
        </w:rPr>
        <w:t xml:space="preserve">Перечень ТСТ Клиента и размер комиссии за осуществление расчетов </w:t>
      </w:r>
    </w:p>
    <w:p w:rsidR="00641FF6" w:rsidRPr="00D66B6F" w:rsidRDefault="00641FF6" w:rsidP="00641FF6">
      <w:pPr>
        <w:ind w:left="142" w:right="141"/>
        <w:jc w:val="center"/>
        <w:rPr>
          <w:rFonts w:ascii="Times New Roman" w:eastAsia="Times New Roman" w:hAnsi="Times New Roman" w:cs="Times New Roman"/>
          <w:b/>
          <w:sz w:val="20"/>
          <w:szCs w:val="20"/>
        </w:rPr>
      </w:pPr>
      <w:r w:rsidRPr="00D66B6F">
        <w:rPr>
          <w:rFonts w:ascii="Times New Roman" w:eastAsia="Times New Roman" w:hAnsi="Times New Roman" w:cs="Times New Roman"/>
          <w:b/>
          <w:sz w:val="20"/>
          <w:szCs w:val="20"/>
        </w:rPr>
        <w:t>в рамках Системы быстрых платежей</w:t>
      </w:r>
    </w:p>
    <w:p w:rsidR="00641FF6" w:rsidRPr="00D60E0A" w:rsidRDefault="00641FF6" w:rsidP="00641FF6">
      <w:pPr>
        <w:ind w:left="142" w:right="141"/>
        <w:jc w:val="center"/>
        <w:rPr>
          <w:rFonts w:ascii="Times New Roman" w:eastAsia="Times New Roman" w:hAnsi="Times New Roman" w:cs="Times New Roman"/>
          <w:b/>
        </w:rPr>
      </w:pPr>
    </w:p>
    <w:p w:rsidR="00641FF6" w:rsidRPr="00D60E0A" w:rsidRDefault="00641FF6" w:rsidP="00641FF6">
      <w:pPr>
        <w:tabs>
          <w:tab w:val="left" w:pos="0"/>
        </w:tabs>
        <w:ind w:right="-399"/>
        <w:jc w:val="both"/>
        <w:rPr>
          <w:rFonts w:ascii="Times New Roman" w:eastAsia="Times New Roman" w:hAnsi="Times New Roman" w:cs="Times New Roman"/>
          <w:sz w:val="18"/>
          <w:szCs w:val="18"/>
        </w:rPr>
      </w:pPr>
      <w:r w:rsidRPr="00D60E0A">
        <w:rPr>
          <w:rFonts w:ascii="Times New Roman" w:eastAsia="Times New Roman" w:hAnsi="Times New Roman" w:cs="Times New Roman"/>
          <w:sz w:val="18"/>
          <w:szCs w:val="18"/>
        </w:rPr>
        <w:t xml:space="preserve">г. </w:t>
      </w:r>
      <w:r w:rsidRPr="00D66B6F">
        <w:rPr>
          <w:rFonts w:ascii="Times New Roman" w:eastAsia="Times New Roman" w:hAnsi="Times New Roman" w:cs="Times New Roman"/>
          <w:sz w:val="18"/>
          <w:szCs w:val="18"/>
        </w:rPr>
        <w:t>___________</w:t>
      </w:r>
      <w:r w:rsidRPr="00D60E0A">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ab/>
        <w:t xml:space="preserve">            </w:t>
      </w:r>
      <w:r w:rsidRPr="00D60E0A">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D60E0A">
        <w:rPr>
          <w:rFonts w:ascii="Times New Roman" w:eastAsia="Times New Roman" w:hAnsi="Times New Roman" w:cs="Times New Roman"/>
          <w:sz w:val="18"/>
          <w:szCs w:val="18"/>
        </w:rPr>
        <w:t>«</w:t>
      </w:r>
      <w:r w:rsidRPr="00D66B6F">
        <w:rPr>
          <w:rFonts w:ascii="Times New Roman" w:eastAsia="Times New Roman" w:hAnsi="Times New Roman" w:cs="Times New Roman"/>
          <w:sz w:val="18"/>
          <w:szCs w:val="18"/>
        </w:rPr>
        <w:t>_____</w:t>
      </w:r>
      <w:r w:rsidRPr="00D60E0A">
        <w:rPr>
          <w:rFonts w:ascii="Times New Roman" w:eastAsia="Times New Roman" w:hAnsi="Times New Roman" w:cs="Times New Roman"/>
          <w:sz w:val="18"/>
          <w:szCs w:val="18"/>
        </w:rPr>
        <w:t>»</w:t>
      </w:r>
      <w:r w:rsidRPr="00D66B6F">
        <w:rPr>
          <w:rFonts w:ascii="Times New Roman" w:eastAsia="Times New Roman" w:hAnsi="Times New Roman" w:cs="Times New Roman"/>
          <w:sz w:val="18"/>
          <w:szCs w:val="18"/>
        </w:rPr>
        <w:t>__________</w:t>
      </w:r>
      <w:r w:rsidRPr="00D60E0A">
        <w:rPr>
          <w:rFonts w:ascii="Times New Roman" w:eastAsia="Times New Roman" w:hAnsi="Times New Roman" w:cs="Times New Roman"/>
          <w:sz w:val="18"/>
          <w:szCs w:val="18"/>
        </w:rPr>
        <w:t>20</w:t>
      </w:r>
      <w:r w:rsidRPr="00D66B6F">
        <w:rPr>
          <w:rFonts w:ascii="Times New Roman" w:eastAsia="Times New Roman" w:hAnsi="Times New Roman" w:cs="Times New Roman"/>
          <w:sz w:val="18"/>
          <w:szCs w:val="18"/>
        </w:rPr>
        <w:t>___</w:t>
      </w:r>
      <w:r w:rsidRPr="00D60E0A">
        <w:rPr>
          <w:rFonts w:ascii="Times New Roman" w:eastAsia="Times New Roman" w:hAnsi="Times New Roman" w:cs="Times New Roman"/>
          <w:sz w:val="18"/>
          <w:szCs w:val="18"/>
        </w:rPr>
        <w:t>г.</w:t>
      </w:r>
    </w:p>
    <w:p w:rsidR="00641FF6" w:rsidRPr="008A2C84" w:rsidRDefault="00641FF6" w:rsidP="00641FF6">
      <w:pPr>
        <w:ind w:left="142" w:right="141"/>
        <w:jc w:val="both"/>
        <w:rPr>
          <w:rFonts w:ascii="Times New Roman" w:eastAsia="Times New Roman" w:hAnsi="Times New Roman" w:cs="Times New Roman"/>
          <w:sz w:val="18"/>
          <w:szCs w:val="18"/>
        </w:rPr>
      </w:pPr>
    </w:p>
    <w:p w:rsidR="00641FF6" w:rsidRPr="008A2C84" w:rsidRDefault="00641FF6" w:rsidP="00641FF6">
      <w:pPr>
        <w:pStyle w:val="a7"/>
        <w:numPr>
          <w:ilvl w:val="0"/>
          <w:numId w:val="5"/>
        </w:numPr>
        <w:spacing w:after="0" w:line="240" w:lineRule="auto"/>
        <w:ind w:right="141"/>
        <w:jc w:val="both"/>
        <w:rPr>
          <w:rFonts w:ascii="Times New Roman" w:eastAsia="Times New Roman" w:hAnsi="Times New Roman" w:cs="Times New Roman"/>
          <w:sz w:val="18"/>
          <w:szCs w:val="18"/>
          <w:lang w:eastAsia="ru-RU"/>
        </w:rPr>
      </w:pPr>
      <w:r w:rsidRPr="008A2C84">
        <w:rPr>
          <w:rFonts w:ascii="Times New Roman" w:eastAsia="Times New Roman" w:hAnsi="Times New Roman" w:cs="Times New Roman"/>
          <w:sz w:val="18"/>
          <w:szCs w:val="18"/>
          <w:lang w:eastAsia="ru-RU"/>
        </w:rPr>
        <w:t>Перечень ТСТ и размер комиссии</w:t>
      </w:r>
    </w:p>
    <w:p w:rsidR="00641FF6" w:rsidRPr="008A2C84" w:rsidRDefault="00641FF6" w:rsidP="00641FF6">
      <w:pPr>
        <w:tabs>
          <w:tab w:val="left" w:pos="0"/>
        </w:tabs>
        <w:spacing w:line="182" w:lineRule="atLeast"/>
        <w:ind w:left="139" w:right="141"/>
        <w:jc w:val="both"/>
        <w:rPr>
          <w:rFonts w:ascii="Times New Roman" w:eastAsia="Times New Roman" w:hAnsi="Times New Roman" w:cs="Times New Roman"/>
          <w:sz w:val="18"/>
          <w:szCs w:val="18"/>
        </w:rPr>
      </w:pPr>
    </w:p>
    <w:tbl>
      <w:tblPr>
        <w:tblStyle w:val="12"/>
        <w:tblW w:w="8357" w:type="dxa"/>
        <w:tblLayout w:type="fixed"/>
        <w:tblLook w:val="00A0" w:firstRow="1" w:lastRow="0" w:firstColumn="1" w:lastColumn="0" w:noHBand="0" w:noVBand="0"/>
      </w:tblPr>
      <w:tblGrid>
        <w:gridCol w:w="562"/>
        <w:gridCol w:w="4673"/>
        <w:gridCol w:w="3122"/>
      </w:tblGrid>
      <w:tr w:rsidR="00641FF6" w:rsidRPr="00D60E0A" w:rsidTr="000E171B">
        <w:tc>
          <w:tcPr>
            <w:tcW w:w="562" w:type="dxa"/>
          </w:tcPr>
          <w:p w:rsidR="00641FF6" w:rsidRPr="00D60E0A" w:rsidRDefault="00641FF6" w:rsidP="000E171B">
            <w:pPr>
              <w:tabs>
                <w:tab w:val="left" w:pos="0"/>
                <w:tab w:val="left" w:pos="34"/>
              </w:tabs>
              <w:spacing w:line="182" w:lineRule="atLeast"/>
              <w:ind w:right="34"/>
              <w:jc w:val="both"/>
              <w:rPr>
                <w:rFonts w:eastAsia="Times New Roman" w:cs="Times New Roman"/>
                <w:sz w:val="18"/>
                <w:szCs w:val="18"/>
              </w:rPr>
            </w:pPr>
            <w:r w:rsidRPr="00D60E0A">
              <w:rPr>
                <w:rFonts w:eastAsia="Times New Roman" w:cs="Times New Roman"/>
                <w:sz w:val="18"/>
                <w:szCs w:val="18"/>
              </w:rPr>
              <w:t>№ п/п</w:t>
            </w:r>
          </w:p>
        </w:tc>
        <w:tc>
          <w:tcPr>
            <w:tcW w:w="4673" w:type="dxa"/>
          </w:tcPr>
          <w:p w:rsidR="00641FF6" w:rsidRPr="00D60E0A" w:rsidRDefault="00641FF6" w:rsidP="000E171B">
            <w:pPr>
              <w:tabs>
                <w:tab w:val="left" w:pos="0"/>
              </w:tabs>
              <w:spacing w:line="182" w:lineRule="atLeast"/>
              <w:ind w:right="141"/>
              <w:jc w:val="center"/>
              <w:rPr>
                <w:rFonts w:eastAsia="Times New Roman" w:cs="Times New Roman"/>
                <w:sz w:val="18"/>
                <w:szCs w:val="18"/>
              </w:rPr>
            </w:pPr>
            <w:r w:rsidRPr="00D60E0A">
              <w:rPr>
                <w:rFonts w:eastAsia="Times New Roman" w:cs="Times New Roman"/>
                <w:sz w:val="18"/>
                <w:szCs w:val="18"/>
              </w:rPr>
              <w:t>Параметр</w:t>
            </w:r>
          </w:p>
        </w:tc>
        <w:tc>
          <w:tcPr>
            <w:tcW w:w="3122" w:type="dxa"/>
          </w:tcPr>
          <w:p w:rsidR="00641FF6" w:rsidRPr="00D60E0A" w:rsidRDefault="00641FF6" w:rsidP="000E171B">
            <w:pPr>
              <w:tabs>
                <w:tab w:val="left" w:pos="0"/>
              </w:tabs>
              <w:spacing w:line="182" w:lineRule="atLeast"/>
              <w:ind w:right="141"/>
              <w:jc w:val="center"/>
              <w:rPr>
                <w:rFonts w:eastAsia="Times New Roman" w:cs="Times New Roman"/>
                <w:sz w:val="18"/>
                <w:szCs w:val="18"/>
              </w:rPr>
            </w:pPr>
            <w:r w:rsidRPr="00D60E0A">
              <w:rPr>
                <w:rFonts w:eastAsia="Times New Roman" w:cs="Times New Roman"/>
                <w:sz w:val="18"/>
                <w:szCs w:val="18"/>
              </w:rPr>
              <w:t>Значение</w:t>
            </w:r>
          </w:p>
        </w:tc>
      </w:tr>
      <w:tr w:rsidR="00641FF6" w:rsidRPr="00D60E0A" w:rsidTr="000E171B">
        <w:trPr>
          <w:trHeight w:val="169"/>
        </w:trPr>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r w:rsidRPr="00D60E0A">
              <w:rPr>
                <w:rFonts w:eastAsia="Times New Roman" w:cs="Times New Roman"/>
                <w:sz w:val="18"/>
                <w:szCs w:val="18"/>
              </w:rPr>
              <w:t>1</w:t>
            </w: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Торговое наименование ТСТ</w:t>
            </w:r>
            <w:r>
              <w:rPr>
                <w:rFonts w:eastAsia="Times New Roman" w:cs="Times New Roman"/>
                <w:sz w:val="18"/>
                <w:szCs w:val="18"/>
              </w:rPr>
              <w:t xml:space="preserve"> (вывеска)</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rPr>
          <w:trHeight w:val="216"/>
        </w:trPr>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1.1.</w:t>
            </w: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Calibri" w:cs="Times New Roman"/>
                <w:sz w:val="18"/>
                <w:szCs w:val="18"/>
                <w:lang w:eastAsia="ru-RU"/>
              </w:rPr>
              <w:t>Адрес фактического местонахождения ТСТ</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индекс</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населенный пункт</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адрес</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105D40">
              <w:rPr>
                <w:sz w:val="18"/>
                <w:szCs w:val="18"/>
              </w:rPr>
              <w:t xml:space="preserve">- телефон  (в формате </w:t>
            </w:r>
            <w:r>
              <w:rPr>
                <w:sz w:val="18"/>
                <w:szCs w:val="18"/>
              </w:rPr>
              <w:t>+</w:t>
            </w:r>
            <w:r w:rsidRPr="00105D40">
              <w:rPr>
                <w:sz w:val="18"/>
                <w:szCs w:val="18"/>
              </w:rPr>
              <w:t>7хххххххххх)</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1.2.</w:t>
            </w: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 xml:space="preserve">Тип деятельности ТСТ </w:t>
            </w:r>
            <w:r w:rsidRPr="00D60E0A">
              <w:rPr>
                <w:rStyle w:val="ab"/>
                <w:rFonts w:eastAsia="Times New Roman" w:cs="Times New Roman"/>
                <w:sz w:val="18"/>
                <w:szCs w:val="18"/>
              </w:rPr>
              <w:footnoteReference w:id="1"/>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1.3.</w:t>
            </w: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Расчетный счет для расчетов в рамках СБП</w:t>
            </w:r>
            <w:r w:rsidRPr="00D60E0A" w:rsidDel="00821F84">
              <w:rPr>
                <w:rFonts w:eastAsia="Times New Roman" w:cs="Times New Roman"/>
                <w:sz w:val="18"/>
                <w:szCs w:val="18"/>
              </w:rPr>
              <w:t xml:space="preserve"> </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37"/>
              <w:jc w:val="both"/>
              <w:rPr>
                <w:rFonts w:eastAsia="Times New Roman" w:cs="Times New Roman"/>
                <w:sz w:val="18"/>
                <w:szCs w:val="18"/>
              </w:rPr>
            </w:pPr>
            <w:r>
              <w:rPr>
                <w:rFonts w:eastAsia="Times New Roman" w:cs="Times New Roman"/>
                <w:sz w:val="18"/>
                <w:szCs w:val="18"/>
              </w:rPr>
              <w:t>1.4.</w:t>
            </w: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Расчетны</w:t>
            </w:r>
            <w:r>
              <w:rPr>
                <w:rFonts w:eastAsia="Times New Roman" w:cs="Times New Roman"/>
                <w:sz w:val="18"/>
                <w:szCs w:val="18"/>
              </w:rPr>
              <w:t xml:space="preserve">й счет, с которого осуществляется списание комиссии Банка </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C07169" w:rsidRDefault="00641FF6" w:rsidP="000E171B">
            <w:pPr>
              <w:tabs>
                <w:tab w:val="left" w:pos="0"/>
              </w:tabs>
              <w:spacing w:line="182" w:lineRule="atLeast"/>
              <w:jc w:val="both"/>
              <w:rPr>
                <w:rFonts w:eastAsia="Times New Roman" w:cs="Times New Roman"/>
                <w:color w:val="0070C0"/>
                <w:sz w:val="18"/>
                <w:szCs w:val="18"/>
              </w:rPr>
            </w:pPr>
            <w:r w:rsidRPr="00C07169">
              <w:rPr>
                <w:rFonts w:eastAsia="Times New Roman" w:cs="Times New Roman"/>
                <w:sz w:val="18"/>
                <w:szCs w:val="18"/>
              </w:rPr>
              <w:t>1.5.</w:t>
            </w:r>
          </w:p>
        </w:tc>
        <w:tc>
          <w:tcPr>
            <w:tcW w:w="4673"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Размер комиссии, %</w:t>
            </w:r>
          </w:p>
        </w:tc>
        <w:tc>
          <w:tcPr>
            <w:tcW w:w="3122" w:type="dxa"/>
          </w:tcPr>
          <w:p w:rsidR="00641FF6" w:rsidRDefault="00641FF6" w:rsidP="000E171B">
            <w:pPr>
              <w:tabs>
                <w:tab w:val="left" w:pos="0"/>
              </w:tabs>
              <w:spacing w:line="182" w:lineRule="atLeast"/>
              <w:ind w:right="141"/>
              <w:jc w:val="both"/>
              <w:rPr>
                <w:rFonts w:eastAsia="Times New Roman" w:cs="Times New Roman"/>
                <w:sz w:val="18"/>
                <w:szCs w:val="18"/>
              </w:rPr>
            </w:pPr>
            <w:r>
              <w:rPr>
                <w:rFonts w:eastAsia="Times New Roman" w:cs="Times New Roman"/>
                <w:sz w:val="18"/>
                <w:szCs w:val="18"/>
              </w:rPr>
              <w:t>в соответствии с Тарифами</w:t>
            </w:r>
          </w:p>
          <w:p w:rsidR="00641FF6" w:rsidRPr="00ED127C"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rPr>
          <w:trHeight w:val="1252"/>
        </w:trPr>
        <w:tc>
          <w:tcPr>
            <w:tcW w:w="562" w:type="dxa"/>
          </w:tcPr>
          <w:p w:rsidR="00641FF6" w:rsidRPr="00C07169" w:rsidRDefault="00641FF6" w:rsidP="000E171B">
            <w:pPr>
              <w:tabs>
                <w:tab w:val="left" w:pos="0"/>
              </w:tabs>
              <w:spacing w:line="182" w:lineRule="atLeast"/>
              <w:jc w:val="both"/>
              <w:rPr>
                <w:rFonts w:eastAsia="Times New Roman" w:cs="Times New Roman"/>
                <w:sz w:val="18"/>
                <w:szCs w:val="18"/>
              </w:rPr>
            </w:pPr>
            <w:r>
              <w:rPr>
                <w:rFonts w:eastAsia="Times New Roman" w:cs="Times New Roman"/>
                <w:sz w:val="18"/>
                <w:szCs w:val="18"/>
              </w:rPr>
              <w:t>1.6.</w:t>
            </w: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Pr>
                <w:rFonts w:eastAsia="Times New Roman" w:cs="Times New Roman"/>
                <w:sz w:val="18"/>
                <w:szCs w:val="18"/>
              </w:rPr>
              <w:t>Порядок удержания комиссии</w:t>
            </w:r>
          </w:p>
        </w:tc>
        <w:tc>
          <w:tcPr>
            <w:tcW w:w="3122" w:type="dxa"/>
          </w:tcPr>
          <w:p w:rsidR="00641FF6" w:rsidRPr="00105D40" w:rsidRDefault="00641FF6" w:rsidP="000E171B">
            <w:pPr>
              <w:contextualSpacing/>
              <w:jc w:val="both"/>
              <w:rPr>
                <w:rFonts w:eastAsia="Times New Roman" w:cs="Times New Roman"/>
                <w:sz w:val="18"/>
              </w:rPr>
            </w:pPr>
            <w:r w:rsidRPr="00105D40">
              <w:rPr>
                <w:rFonts w:eastAsia="Times New Roman" w:cs="Times New Roman"/>
                <w:sz w:val="18"/>
              </w:rPr>
              <w:t xml:space="preserve">□ Списывается со </w:t>
            </w:r>
            <w:r>
              <w:rPr>
                <w:rFonts w:eastAsia="Times New Roman" w:cs="Times New Roman"/>
                <w:sz w:val="18"/>
              </w:rPr>
              <w:t>с</w:t>
            </w:r>
            <w:r w:rsidRPr="00105D40">
              <w:rPr>
                <w:rFonts w:eastAsia="Times New Roman" w:cs="Times New Roman"/>
                <w:sz w:val="18"/>
              </w:rPr>
              <w:t>чета</w:t>
            </w:r>
            <w:r>
              <w:rPr>
                <w:rFonts w:eastAsia="Times New Roman" w:cs="Times New Roman"/>
                <w:sz w:val="18"/>
              </w:rPr>
              <w:t>, указанного в п. 1.4,</w:t>
            </w:r>
            <w:r w:rsidRPr="00105D40">
              <w:rPr>
                <w:rFonts w:eastAsia="Times New Roman" w:cs="Times New Roman"/>
                <w:sz w:val="18"/>
              </w:rPr>
              <w:t xml:space="preserve"> при зачислении </w:t>
            </w:r>
            <w:r>
              <w:rPr>
                <w:rFonts w:eastAsia="Times New Roman" w:cs="Times New Roman"/>
                <w:sz w:val="18"/>
              </w:rPr>
              <w:t xml:space="preserve">каждой </w:t>
            </w:r>
            <w:r w:rsidRPr="00105D40">
              <w:rPr>
                <w:rFonts w:eastAsia="Times New Roman" w:cs="Times New Roman"/>
                <w:sz w:val="18"/>
              </w:rPr>
              <w:t>Суммы операции.</w:t>
            </w:r>
          </w:p>
          <w:p w:rsidR="00641FF6" w:rsidRPr="00105D40" w:rsidRDefault="00641FF6" w:rsidP="000E171B">
            <w:pPr>
              <w:contextualSpacing/>
              <w:jc w:val="both"/>
              <w:rPr>
                <w:rFonts w:eastAsia="Times New Roman" w:cs="Times New Roman"/>
                <w:sz w:val="18"/>
              </w:rPr>
            </w:pPr>
          </w:p>
          <w:p w:rsidR="00641FF6" w:rsidRPr="00B714EA"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2</w:t>
            </w: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Торговое наименование ТСТ</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r w:rsidR="00641FF6" w:rsidRPr="00D60E0A" w:rsidTr="000E171B">
        <w:tc>
          <w:tcPr>
            <w:tcW w:w="56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c>
          <w:tcPr>
            <w:tcW w:w="4673" w:type="dxa"/>
          </w:tcPr>
          <w:p w:rsidR="00641FF6" w:rsidRPr="00D60E0A" w:rsidRDefault="00641FF6" w:rsidP="000E171B">
            <w:pPr>
              <w:tabs>
                <w:tab w:val="left" w:pos="0"/>
              </w:tabs>
              <w:spacing w:line="182" w:lineRule="atLeast"/>
              <w:ind w:right="141"/>
              <w:jc w:val="both"/>
              <w:rPr>
                <w:rFonts w:eastAsia="Times New Roman" w:cs="Times New Roman"/>
                <w:sz w:val="18"/>
                <w:szCs w:val="18"/>
              </w:rPr>
            </w:pPr>
            <w:r w:rsidRPr="00D60E0A">
              <w:rPr>
                <w:rFonts w:eastAsia="Times New Roman" w:cs="Times New Roman"/>
                <w:sz w:val="18"/>
                <w:szCs w:val="18"/>
              </w:rPr>
              <w:t>……</w:t>
            </w:r>
          </w:p>
        </w:tc>
        <w:tc>
          <w:tcPr>
            <w:tcW w:w="3122" w:type="dxa"/>
          </w:tcPr>
          <w:p w:rsidR="00641FF6" w:rsidRPr="008A2C84" w:rsidRDefault="00641FF6" w:rsidP="000E171B">
            <w:pPr>
              <w:tabs>
                <w:tab w:val="left" w:pos="0"/>
              </w:tabs>
              <w:spacing w:line="182" w:lineRule="atLeast"/>
              <w:ind w:right="141"/>
              <w:jc w:val="both"/>
              <w:rPr>
                <w:rFonts w:eastAsia="Times New Roman" w:cs="Times New Roman"/>
                <w:sz w:val="18"/>
                <w:szCs w:val="18"/>
              </w:rPr>
            </w:pPr>
          </w:p>
        </w:tc>
      </w:tr>
    </w:tbl>
    <w:p w:rsidR="00641FF6" w:rsidRPr="008A2C84" w:rsidRDefault="00641FF6" w:rsidP="00641FF6">
      <w:pPr>
        <w:spacing w:line="182" w:lineRule="atLeast"/>
        <w:ind w:left="720" w:hanging="720"/>
        <w:jc w:val="both"/>
        <w:rPr>
          <w:rFonts w:ascii="Times New Roman" w:eastAsia="Calibri" w:hAnsi="Times New Roman" w:cs="Times New Roman"/>
          <w:sz w:val="18"/>
          <w:szCs w:val="18"/>
        </w:rPr>
      </w:pPr>
    </w:p>
    <w:p w:rsidR="00641FF6" w:rsidRPr="00E80A11" w:rsidRDefault="00641FF6" w:rsidP="00641FF6">
      <w:pPr>
        <w:spacing w:line="182" w:lineRule="atLeast"/>
        <w:ind w:left="720" w:hanging="720"/>
        <w:jc w:val="both"/>
        <w:rPr>
          <w:rFonts w:ascii="Times New Roman" w:eastAsia="Calibri" w:hAnsi="Times New Roman" w:cs="Times New Roman"/>
          <w:sz w:val="18"/>
          <w:szCs w:val="18"/>
        </w:rPr>
      </w:pPr>
      <w:r w:rsidRPr="00E80A11">
        <w:rPr>
          <w:rFonts w:ascii="Times New Roman" w:eastAsia="Calibri" w:hAnsi="Times New Roman" w:cs="Times New Roman"/>
          <w:sz w:val="18"/>
          <w:szCs w:val="18"/>
        </w:rPr>
        <w:t>2.</w:t>
      </w:r>
      <w:r w:rsidRPr="00E80A11">
        <w:rPr>
          <w:rFonts w:ascii="Times New Roman" w:eastAsia="Calibri" w:hAnsi="Times New Roman" w:cs="Times New Roman"/>
          <w:sz w:val="18"/>
          <w:szCs w:val="18"/>
        </w:rPr>
        <w:tab/>
      </w:r>
      <w:r w:rsidRPr="006D6787">
        <w:rPr>
          <w:rFonts w:ascii="Times New Roman" w:eastAsia="Calibri" w:hAnsi="Times New Roman" w:cs="Times New Roman"/>
          <w:sz w:val="18"/>
          <w:szCs w:val="18"/>
        </w:rPr>
        <w:t xml:space="preserve">С даты подписания настоящего Приложения, </w:t>
      </w:r>
      <w:r>
        <w:rPr>
          <w:rFonts w:ascii="Times New Roman" w:eastAsia="Calibri" w:hAnsi="Times New Roman" w:cs="Times New Roman"/>
          <w:sz w:val="18"/>
          <w:szCs w:val="18"/>
        </w:rPr>
        <w:t>Приложение №1 от ____________</w:t>
      </w:r>
      <w:r w:rsidRPr="006D6787">
        <w:rPr>
          <w:rFonts w:ascii="Times New Roman" w:eastAsia="Calibri" w:hAnsi="Times New Roman" w:cs="Times New Roman"/>
          <w:sz w:val="18"/>
          <w:szCs w:val="18"/>
        </w:rPr>
        <w:t>_.20__ г.   утрачивает действие.</w:t>
      </w:r>
      <w:r w:rsidRPr="006D6787">
        <w:rPr>
          <w:rStyle w:val="ab"/>
          <w:rFonts w:ascii="Times New Roman" w:eastAsia="Calibri" w:hAnsi="Times New Roman" w:cs="Times New Roman"/>
          <w:sz w:val="18"/>
          <w:szCs w:val="18"/>
        </w:rPr>
        <w:footnoteReference w:id="2"/>
      </w:r>
      <w:r w:rsidRPr="006D6787">
        <w:rPr>
          <w:rFonts w:ascii="Times New Roman" w:eastAsia="Calibri" w:hAnsi="Times New Roman" w:cs="Times New Roman"/>
          <w:sz w:val="18"/>
          <w:szCs w:val="18"/>
        </w:rPr>
        <w:t xml:space="preserve"> </w:t>
      </w:r>
    </w:p>
    <w:p w:rsidR="00641FF6" w:rsidRPr="00FC58B7" w:rsidRDefault="00641FF6" w:rsidP="00641FF6">
      <w:pPr>
        <w:ind w:left="709" w:hanging="709"/>
        <w:jc w:val="both"/>
        <w:rPr>
          <w:rFonts w:ascii="Times New Roman" w:eastAsia="Calibri" w:hAnsi="Times New Roman" w:cs="Times New Roman"/>
          <w:sz w:val="18"/>
          <w:szCs w:val="18"/>
        </w:rPr>
      </w:pPr>
      <w:r w:rsidRPr="00E80A11">
        <w:rPr>
          <w:rFonts w:ascii="Times New Roman" w:eastAsia="Calibri" w:hAnsi="Times New Roman" w:cs="Times New Roman"/>
          <w:sz w:val="18"/>
          <w:szCs w:val="18"/>
        </w:rPr>
        <w:t>3.</w:t>
      </w:r>
      <w:r w:rsidRPr="00FC58B7">
        <w:rPr>
          <w:rFonts w:ascii="Calibri" w:eastAsia="Calibri" w:hAnsi="Calibri" w:cs="Times New Roman"/>
          <w:sz w:val="18"/>
          <w:szCs w:val="18"/>
        </w:rPr>
        <w:t> </w:t>
      </w:r>
      <w:r>
        <w:rPr>
          <w:rFonts w:ascii="Calibri" w:eastAsia="Calibri" w:hAnsi="Calibri" w:cs="Times New Roman"/>
          <w:sz w:val="18"/>
          <w:szCs w:val="18"/>
        </w:rPr>
        <w:tab/>
      </w:r>
      <w:r w:rsidRPr="00FC58B7">
        <w:rPr>
          <w:rFonts w:ascii="Times New Roman" w:eastAsia="Calibri" w:hAnsi="Times New Roman" w:cs="Times New Roman"/>
          <w:sz w:val="18"/>
          <w:szCs w:val="18"/>
        </w:rPr>
        <w:t>Настоящее Приложение составлено в двух экземплярах, по одному для каждой из Сторон, оба экземпляра имеют одинаковую юридическую силу.</w:t>
      </w:r>
    </w:p>
    <w:p w:rsidR="00641FF6" w:rsidRPr="00FC58B7" w:rsidRDefault="00641FF6" w:rsidP="00641FF6">
      <w:pPr>
        <w:autoSpaceDE w:val="0"/>
        <w:autoSpaceDN w:val="0"/>
        <w:adjustRightInd w:val="0"/>
        <w:ind w:left="709" w:hanging="709"/>
        <w:rPr>
          <w:rFonts w:ascii="Times New Roman" w:hAnsi="Times New Roman" w:cs="Times New Roman"/>
        </w:rPr>
      </w:pPr>
    </w:p>
    <w:p w:rsidR="00641FF6" w:rsidRPr="00FC58B7" w:rsidRDefault="00641FF6" w:rsidP="00641FF6">
      <w:pPr>
        <w:autoSpaceDE w:val="0"/>
        <w:autoSpaceDN w:val="0"/>
        <w:adjustRightInd w:val="0"/>
        <w:rPr>
          <w:rFonts w:ascii="Times New Roman" w:hAnsi="Times New Roman" w:cs="Times New Roman"/>
        </w:rPr>
      </w:pPr>
    </w:p>
    <w:p w:rsidR="00641FF6" w:rsidRPr="00FC58B7" w:rsidRDefault="00641FF6" w:rsidP="00641FF6">
      <w:pPr>
        <w:autoSpaceDE w:val="0"/>
        <w:autoSpaceDN w:val="0"/>
        <w:adjustRightInd w:val="0"/>
        <w:rPr>
          <w:rFonts w:ascii="Times New Roman" w:hAnsi="Times New Roman" w:cs="Times New Roman"/>
        </w:rPr>
      </w:pPr>
    </w:p>
    <w:p w:rsidR="00641FF6" w:rsidRPr="00FC58B7" w:rsidRDefault="00641FF6" w:rsidP="00641FF6">
      <w:pPr>
        <w:autoSpaceDE w:val="0"/>
        <w:autoSpaceDN w:val="0"/>
        <w:adjustRightInd w:val="0"/>
        <w:rPr>
          <w:rFonts w:ascii="Times New Roman" w:hAnsi="Times New Roman" w:cs="Times New Roman"/>
        </w:rPr>
      </w:pPr>
    </w:p>
    <w:p w:rsidR="00641FF6" w:rsidRPr="00D66B6F" w:rsidRDefault="00641FF6" w:rsidP="00641FF6">
      <w:pPr>
        <w:autoSpaceDE w:val="0"/>
        <w:autoSpaceDN w:val="0"/>
        <w:adjustRightInd w:val="0"/>
        <w:rPr>
          <w:rFonts w:ascii="Times New Roman" w:hAnsi="Times New Roman" w:cs="Times New Roman"/>
          <w:sz w:val="20"/>
          <w:szCs w:val="20"/>
        </w:rPr>
      </w:pPr>
      <w:r w:rsidRPr="00D66B6F">
        <w:rPr>
          <w:rFonts w:ascii="Times New Roman" w:hAnsi="Times New Roman" w:cs="Times New Roman"/>
          <w:sz w:val="20"/>
          <w:szCs w:val="20"/>
        </w:rPr>
        <w:t xml:space="preserve">От имени Клиента: </w:t>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t>От имени Банка:</w:t>
      </w:r>
    </w:p>
    <w:p w:rsidR="00641FF6" w:rsidRPr="00D66B6F" w:rsidRDefault="00641FF6" w:rsidP="00641FF6">
      <w:pPr>
        <w:autoSpaceDE w:val="0"/>
        <w:autoSpaceDN w:val="0"/>
        <w:adjustRightInd w:val="0"/>
        <w:rPr>
          <w:rFonts w:ascii="Times New Roman" w:hAnsi="Times New Roman" w:cs="Times New Roman"/>
          <w:sz w:val="20"/>
          <w:szCs w:val="20"/>
        </w:rPr>
      </w:pPr>
      <w:r w:rsidRPr="00D66B6F">
        <w:rPr>
          <w:rFonts w:ascii="Times New Roman" w:hAnsi="Times New Roman" w:cs="Times New Roman"/>
          <w:sz w:val="20"/>
          <w:szCs w:val="20"/>
        </w:rPr>
        <w:t>____________ (______________)</w:t>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r>
      <w:r w:rsidRPr="00D66B6F">
        <w:rPr>
          <w:rFonts w:ascii="Times New Roman" w:hAnsi="Times New Roman" w:cs="Times New Roman"/>
          <w:sz w:val="20"/>
          <w:szCs w:val="20"/>
        </w:rPr>
        <w:tab/>
        <w:t>_______________(______________)</w:t>
      </w:r>
    </w:p>
    <w:p w:rsidR="00641FF6" w:rsidRPr="00D66B6F" w:rsidRDefault="00641FF6" w:rsidP="00641FF6">
      <w:pPr>
        <w:autoSpaceDE w:val="0"/>
        <w:autoSpaceDN w:val="0"/>
        <w:adjustRightInd w:val="0"/>
        <w:rPr>
          <w:rFonts w:ascii="Times New Roman" w:hAnsi="Times New Roman" w:cs="Times New Roman"/>
          <w:i/>
          <w:iCs/>
          <w:sz w:val="16"/>
          <w:szCs w:val="16"/>
        </w:rPr>
      </w:pPr>
      <w:r>
        <w:rPr>
          <w:rFonts w:ascii="Times New Roman" w:hAnsi="Times New Roman" w:cs="Times New Roman"/>
          <w:i/>
          <w:iCs/>
          <w:sz w:val="16"/>
          <w:szCs w:val="16"/>
        </w:rPr>
        <w:t xml:space="preserve">         </w:t>
      </w:r>
      <w:r w:rsidRPr="00D66B6F">
        <w:rPr>
          <w:rFonts w:ascii="Times New Roman" w:hAnsi="Times New Roman" w:cs="Times New Roman"/>
          <w:i/>
          <w:iCs/>
          <w:sz w:val="16"/>
          <w:szCs w:val="16"/>
        </w:rPr>
        <w:t xml:space="preserve">подпись  </w:t>
      </w:r>
      <w:r w:rsidRPr="00D66B6F">
        <w:rPr>
          <w:rFonts w:ascii="Times New Roman" w:hAnsi="Times New Roman" w:cs="Times New Roman"/>
          <w:i/>
          <w:iCs/>
          <w:sz w:val="16"/>
          <w:szCs w:val="16"/>
        </w:rPr>
        <w:tab/>
        <w:t xml:space="preserve">Ф.И.О.  </w:t>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Pr>
          <w:rFonts w:ascii="Times New Roman" w:hAnsi="Times New Roman" w:cs="Times New Roman"/>
          <w:i/>
          <w:iCs/>
          <w:sz w:val="16"/>
          <w:szCs w:val="16"/>
        </w:rPr>
        <w:t xml:space="preserve">            </w:t>
      </w:r>
      <w:r w:rsidRPr="00D66B6F">
        <w:rPr>
          <w:rFonts w:ascii="Times New Roman" w:hAnsi="Times New Roman" w:cs="Times New Roman"/>
          <w:i/>
          <w:iCs/>
          <w:sz w:val="16"/>
          <w:szCs w:val="16"/>
        </w:rPr>
        <w:t>подпись</w:t>
      </w:r>
      <w:r w:rsidRPr="00D66B6F">
        <w:rPr>
          <w:rFonts w:ascii="Times New Roman" w:hAnsi="Times New Roman" w:cs="Times New Roman"/>
          <w:i/>
          <w:iCs/>
          <w:sz w:val="16"/>
          <w:szCs w:val="16"/>
        </w:rPr>
        <w:tab/>
      </w:r>
      <w:r>
        <w:rPr>
          <w:rFonts w:ascii="Times New Roman" w:hAnsi="Times New Roman" w:cs="Times New Roman"/>
          <w:i/>
          <w:iCs/>
          <w:sz w:val="16"/>
          <w:szCs w:val="16"/>
        </w:rPr>
        <w:t xml:space="preserve">     </w:t>
      </w:r>
      <w:r w:rsidRPr="00D66B6F">
        <w:rPr>
          <w:rFonts w:ascii="Times New Roman" w:hAnsi="Times New Roman" w:cs="Times New Roman"/>
          <w:i/>
          <w:iCs/>
          <w:sz w:val="16"/>
          <w:szCs w:val="16"/>
        </w:rPr>
        <w:t xml:space="preserve">        Ф.И.О.</w:t>
      </w:r>
    </w:p>
    <w:p w:rsidR="00641FF6" w:rsidRPr="00D66B6F" w:rsidRDefault="00641FF6" w:rsidP="00641FF6">
      <w:pPr>
        <w:autoSpaceDE w:val="0"/>
        <w:autoSpaceDN w:val="0"/>
        <w:adjustRightInd w:val="0"/>
        <w:ind w:left="1985"/>
        <w:rPr>
          <w:rFonts w:ascii="Times New Roman" w:hAnsi="Times New Roman" w:cs="Times New Roman"/>
          <w:sz w:val="16"/>
          <w:szCs w:val="16"/>
        </w:rPr>
      </w:pPr>
      <w:r w:rsidRPr="00D66B6F">
        <w:rPr>
          <w:rFonts w:ascii="Times New Roman" w:hAnsi="Times New Roman" w:cs="Times New Roman"/>
          <w:sz w:val="16"/>
          <w:szCs w:val="16"/>
        </w:rPr>
        <w:t xml:space="preserve">М.П. </w:t>
      </w:r>
      <w:r w:rsidRPr="00D66B6F">
        <w:rPr>
          <w:rFonts w:ascii="Times New Roman" w:hAnsi="Times New Roman" w:cs="Times New Roman"/>
          <w:i/>
          <w:iCs/>
          <w:sz w:val="16"/>
          <w:szCs w:val="16"/>
        </w:rPr>
        <w:t xml:space="preserve">(при наличии) </w:t>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
          <w:iCs/>
          <w:sz w:val="16"/>
          <w:szCs w:val="16"/>
        </w:rPr>
        <w:tab/>
      </w:r>
      <w:r w:rsidRPr="00D66B6F">
        <w:rPr>
          <w:rFonts w:ascii="Times New Roman" w:hAnsi="Times New Roman" w:cs="Times New Roman"/>
          <w:iCs/>
          <w:sz w:val="16"/>
          <w:szCs w:val="16"/>
        </w:rPr>
        <w:t>М.П.</w:t>
      </w:r>
    </w:p>
    <w:p w:rsidR="00641FF6" w:rsidRDefault="00641FF6" w:rsidP="00641FF6">
      <w:pPr>
        <w:autoSpaceDE w:val="0"/>
        <w:autoSpaceDN w:val="0"/>
        <w:adjustRightInd w:val="0"/>
        <w:rPr>
          <w:rFonts w:ascii="Times New Roman" w:hAnsi="Times New Roman" w:cs="Times New Roman"/>
        </w:rPr>
      </w:pPr>
    </w:p>
    <w:p w:rsidR="00641FF6" w:rsidRDefault="00641FF6" w:rsidP="00641FF6">
      <w:pPr>
        <w:autoSpaceDE w:val="0"/>
        <w:autoSpaceDN w:val="0"/>
        <w:adjustRightInd w:val="0"/>
        <w:rPr>
          <w:rFonts w:ascii="Times New Roman" w:hAnsi="Times New Roman" w:cs="Times New Roman"/>
        </w:rPr>
      </w:pPr>
    </w:p>
    <w:p w:rsidR="00641FF6" w:rsidRDefault="00641FF6" w:rsidP="00641FF6">
      <w:pPr>
        <w:tabs>
          <w:tab w:val="left" w:pos="6886"/>
        </w:tabs>
        <w:autoSpaceDE w:val="0"/>
        <w:autoSpaceDN w:val="0"/>
        <w:adjustRightInd w:val="0"/>
        <w:rPr>
          <w:rFonts w:ascii="Times New Roman" w:hAnsi="Times New Roman" w:cs="Times New Roman"/>
        </w:rPr>
      </w:pPr>
      <w:r>
        <w:rPr>
          <w:rFonts w:ascii="Times New Roman" w:hAnsi="Times New Roman" w:cs="Times New Roman"/>
        </w:rPr>
        <w:tab/>
      </w:r>
    </w:p>
    <w:p w:rsidR="00641FF6" w:rsidRDefault="00641FF6" w:rsidP="00641FF6">
      <w:pPr>
        <w:autoSpaceDE w:val="0"/>
        <w:autoSpaceDN w:val="0"/>
        <w:adjustRightInd w:val="0"/>
        <w:rPr>
          <w:rFonts w:ascii="Times New Roman" w:hAnsi="Times New Roman" w:cs="Times New Roman"/>
        </w:rPr>
      </w:pPr>
    </w:p>
    <w:p w:rsidR="00641FF6" w:rsidRPr="009F0B24" w:rsidRDefault="00641FF6" w:rsidP="00641FF6">
      <w:pPr>
        <w:rPr>
          <w:rFonts w:ascii="Times New Roman" w:hAnsi="Times New Roman" w:cs="Times New Roman"/>
        </w:rPr>
      </w:pPr>
    </w:p>
    <w:p w:rsidR="00641FF6" w:rsidRDefault="00641FF6" w:rsidP="00641FF6">
      <w:pPr>
        <w:pStyle w:val="1"/>
        <w:shd w:val="clear" w:color="auto" w:fill="auto"/>
        <w:spacing w:line="240" w:lineRule="auto"/>
        <w:ind w:left="700" w:firstLine="20"/>
        <w:jc w:val="both"/>
      </w:pPr>
    </w:p>
    <w:p w:rsidR="00641FF6" w:rsidRDefault="00641FF6">
      <w:pPr>
        <w:pStyle w:val="1"/>
        <w:shd w:val="clear" w:color="auto" w:fill="auto"/>
        <w:spacing w:line="240" w:lineRule="auto"/>
        <w:ind w:left="700" w:firstLine="20"/>
        <w:jc w:val="both"/>
      </w:pPr>
    </w:p>
    <w:sectPr w:rsidR="00641FF6" w:rsidSect="005E205D">
      <w:footerReference w:type="default" r:id="rId11"/>
      <w:pgSz w:w="11900" w:h="16840"/>
      <w:pgMar w:top="851" w:right="785" w:bottom="948" w:left="905" w:header="682" w:footer="520" w:gutter="0"/>
      <w:pgNumType w:start="7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1A" w:rsidRDefault="00B12B1A">
      <w:r>
        <w:separator/>
      </w:r>
    </w:p>
  </w:endnote>
  <w:endnote w:type="continuationSeparator" w:id="0">
    <w:p w:rsidR="00B12B1A" w:rsidRDefault="00B1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090885"/>
      <w:docPartObj>
        <w:docPartGallery w:val="Page Numbers (Bottom of Page)"/>
        <w:docPartUnique/>
      </w:docPartObj>
    </w:sdtPr>
    <w:sdtEndPr/>
    <w:sdtContent>
      <w:p w:rsidR="005E205D" w:rsidRDefault="005E205D">
        <w:pPr>
          <w:pStyle w:val="ae"/>
          <w:jc w:val="center"/>
        </w:pPr>
        <w:r w:rsidRPr="006C72E2">
          <w:rPr>
            <w:rFonts w:ascii="Times New Roman" w:hAnsi="Times New Roman" w:cs="Times New Roman"/>
          </w:rPr>
          <w:fldChar w:fldCharType="begin"/>
        </w:r>
        <w:r w:rsidRPr="006C72E2">
          <w:rPr>
            <w:rFonts w:ascii="Times New Roman" w:hAnsi="Times New Roman" w:cs="Times New Roman"/>
          </w:rPr>
          <w:instrText>PAGE   \* MERGEFORMAT</w:instrText>
        </w:r>
        <w:r w:rsidRPr="006C72E2">
          <w:rPr>
            <w:rFonts w:ascii="Times New Roman" w:hAnsi="Times New Roman" w:cs="Times New Roman"/>
          </w:rPr>
          <w:fldChar w:fldCharType="separate"/>
        </w:r>
        <w:r w:rsidR="002A15C4">
          <w:rPr>
            <w:rFonts w:ascii="Times New Roman" w:hAnsi="Times New Roman" w:cs="Times New Roman"/>
            <w:noProof/>
          </w:rPr>
          <w:t>71</w:t>
        </w:r>
        <w:r w:rsidRPr="006C72E2">
          <w:rPr>
            <w:rFonts w:ascii="Times New Roman" w:hAnsi="Times New Roman" w:cs="Times New Roman"/>
          </w:rPr>
          <w:fldChar w:fldCharType="end"/>
        </w:r>
      </w:p>
    </w:sdtContent>
  </w:sdt>
  <w:p w:rsidR="005E205D" w:rsidRDefault="005E205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1A" w:rsidRDefault="00B12B1A"/>
  </w:footnote>
  <w:footnote w:type="continuationSeparator" w:id="0">
    <w:p w:rsidR="00B12B1A" w:rsidRDefault="00B12B1A"/>
  </w:footnote>
  <w:footnote w:id="1">
    <w:p w:rsidR="00641FF6" w:rsidRPr="00704791" w:rsidRDefault="00641FF6" w:rsidP="00641FF6">
      <w:pPr>
        <w:pStyle w:val="a9"/>
        <w:rPr>
          <w:rFonts w:ascii="Times New Roman" w:hAnsi="Times New Roman" w:cs="Times New Roman"/>
          <w:sz w:val="16"/>
          <w:szCs w:val="16"/>
        </w:rPr>
      </w:pPr>
      <w:r>
        <w:rPr>
          <w:rStyle w:val="ab"/>
        </w:rPr>
        <w:footnoteRef/>
      </w:r>
      <w:r>
        <w:t xml:space="preserve"> </w:t>
      </w:r>
      <w:r w:rsidRPr="00704791">
        <w:rPr>
          <w:rFonts w:ascii="Times New Roman" w:hAnsi="Times New Roman" w:cs="Times New Roman"/>
          <w:sz w:val="16"/>
          <w:szCs w:val="16"/>
        </w:rPr>
        <w:t>Указывается в соответствии</w:t>
      </w:r>
      <w:r>
        <w:rPr>
          <w:rFonts w:ascii="Times New Roman" w:hAnsi="Times New Roman" w:cs="Times New Roman"/>
          <w:sz w:val="16"/>
          <w:szCs w:val="16"/>
        </w:rPr>
        <w:t xml:space="preserve"> со Стандарт ОПКЦ СБП.</w:t>
      </w:r>
    </w:p>
  </w:footnote>
  <w:footnote w:id="2">
    <w:p w:rsidR="00641FF6" w:rsidRPr="008449BA" w:rsidRDefault="00641FF6" w:rsidP="00641FF6">
      <w:pPr>
        <w:pStyle w:val="a9"/>
        <w:rPr>
          <w:rFonts w:ascii="Times New Roman" w:hAnsi="Times New Roman" w:cs="Times New Roman"/>
          <w:sz w:val="16"/>
          <w:szCs w:val="16"/>
        </w:rPr>
      </w:pPr>
      <w:r>
        <w:rPr>
          <w:rStyle w:val="ab"/>
        </w:rPr>
        <w:footnoteRef/>
      </w:r>
      <w:r>
        <w:t xml:space="preserve"> </w:t>
      </w:r>
      <w:r w:rsidRPr="008449BA">
        <w:rPr>
          <w:rFonts w:ascii="Times New Roman" w:hAnsi="Times New Roman" w:cs="Times New Roman"/>
          <w:sz w:val="16"/>
          <w:szCs w:val="16"/>
        </w:rPr>
        <w:t xml:space="preserve">При заключении Договора пункт не </w:t>
      </w:r>
      <w:r>
        <w:rPr>
          <w:rFonts w:ascii="Times New Roman" w:hAnsi="Times New Roman" w:cs="Times New Roman"/>
          <w:sz w:val="16"/>
          <w:szCs w:val="16"/>
        </w:rPr>
        <w:t>применяется</w:t>
      </w:r>
      <w:r w:rsidRPr="008449BA">
        <w:rPr>
          <w:rFonts w:ascii="Times New Roman" w:hAnsi="Times New Roman" w:cs="Times New Roman"/>
          <w:sz w:val="16"/>
          <w:szCs w:val="16"/>
        </w:rPr>
        <w:t xml:space="preserve">. </w:t>
      </w:r>
      <w:r>
        <w:rPr>
          <w:rFonts w:ascii="Times New Roman" w:hAnsi="Times New Roman" w:cs="Times New Roman"/>
          <w:sz w:val="16"/>
          <w:szCs w:val="16"/>
        </w:rPr>
        <w:t xml:space="preserve">Пункт применяется только при изменении данных, указанных в табличной форме.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419B"/>
    <w:multiLevelType w:val="multilevel"/>
    <w:tmpl w:val="1FD45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534FE"/>
    <w:multiLevelType w:val="multilevel"/>
    <w:tmpl w:val="6B2250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03889"/>
    <w:multiLevelType w:val="hybridMultilevel"/>
    <w:tmpl w:val="20720EF6"/>
    <w:lvl w:ilvl="0" w:tplc="F1A612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0FA2AEA"/>
    <w:multiLevelType w:val="multilevel"/>
    <w:tmpl w:val="179E7D00"/>
    <w:lvl w:ilvl="0">
      <w:start w:val="2"/>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12106"/>
    <w:multiLevelType w:val="multilevel"/>
    <w:tmpl w:val="3CC6F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30"/>
    <w:rsid w:val="00052404"/>
    <w:rsid w:val="000B4281"/>
    <w:rsid w:val="001152F5"/>
    <w:rsid w:val="002006FC"/>
    <w:rsid w:val="00225A01"/>
    <w:rsid w:val="00247D99"/>
    <w:rsid w:val="002A15C4"/>
    <w:rsid w:val="002E33DD"/>
    <w:rsid w:val="003B25AB"/>
    <w:rsid w:val="003B42B1"/>
    <w:rsid w:val="003B747C"/>
    <w:rsid w:val="003D2052"/>
    <w:rsid w:val="003D434F"/>
    <w:rsid w:val="004367A7"/>
    <w:rsid w:val="005E115C"/>
    <w:rsid w:val="005E205D"/>
    <w:rsid w:val="005E5D3C"/>
    <w:rsid w:val="005E6241"/>
    <w:rsid w:val="005F6762"/>
    <w:rsid w:val="0062467F"/>
    <w:rsid w:val="00634767"/>
    <w:rsid w:val="00641FF6"/>
    <w:rsid w:val="006A62F7"/>
    <w:rsid w:val="006C72E2"/>
    <w:rsid w:val="00717AA8"/>
    <w:rsid w:val="0083157E"/>
    <w:rsid w:val="008F2704"/>
    <w:rsid w:val="00907BAF"/>
    <w:rsid w:val="00923530"/>
    <w:rsid w:val="00940D02"/>
    <w:rsid w:val="00A16450"/>
    <w:rsid w:val="00A374F8"/>
    <w:rsid w:val="00A771E3"/>
    <w:rsid w:val="00A9604B"/>
    <w:rsid w:val="00AB5B2A"/>
    <w:rsid w:val="00AE2C22"/>
    <w:rsid w:val="00B12B1A"/>
    <w:rsid w:val="00BD0094"/>
    <w:rsid w:val="00BE3402"/>
    <w:rsid w:val="00C61341"/>
    <w:rsid w:val="00C77BCA"/>
    <w:rsid w:val="00CB40CE"/>
    <w:rsid w:val="00E45B17"/>
    <w:rsid w:val="00F1279D"/>
    <w:rsid w:val="00F46352"/>
    <w:rsid w:val="00F70E04"/>
    <w:rsid w:val="00FD0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0B46F-E429-4479-A4A1-C29C877D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iCs/>
      <w:smallCaps w:val="0"/>
      <w:strike w:val="0"/>
      <w:color w:val="0000FF"/>
      <w:sz w:val="18"/>
      <w:szCs w:val="18"/>
      <w:u w:val="none"/>
    </w:rPr>
  </w:style>
  <w:style w:type="paragraph" w:customStyle="1" w:styleId="1">
    <w:name w:val="Основной текст1"/>
    <w:basedOn w:val="a"/>
    <w:link w:val="a3"/>
    <w:pPr>
      <w:shd w:val="clear" w:color="auto" w:fill="FFFFFF"/>
      <w:spacing w:line="276" w:lineRule="auto"/>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line="307" w:lineRule="auto"/>
      <w:ind w:firstLine="370"/>
    </w:pPr>
    <w:rPr>
      <w:rFonts w:ascii="Times New Roman" w:eastAsia="Times New Roman" w:hAnsi="Times New Roman" w:cs="Times New Roman"/>
      <w:b/>
      <w:bCs/>
      <w:i/>
      <w:iCs/>
      <w:color w:val="0000FF"/>
      <w:sz w:val="18"/>
      <w:szCs w:val="18"/>
    </w:rPr>
  </w:style>
  <w:style w:type="character" w:styleId="a4">
    <w:name w:val="Hyperlink"/>
    <w:basedOn w:val="a0"/>
    <w:uiPriority w:val="99"/>
    <w:unhideWhenUsed/>
    <w:rsid w:val="005F6762"/>
    <w:rPr>
      <w:color w:val="0563C1" w:themeColor="hyperlink"/>
      <w:u w:val="single"/>
    </w:rPr>
  </w:style>
  <w:style w:type="paragraph" w:styleId="a5">
    <w:name w:val="Balloon Text"/>
    <w:basedOn w:val="a"/>
    <w:link w:val="a6"/>
    <w:uiPriority w:val="99"/>
    <w:semiHidden/>
    <w:unhideWhenUsed/>
    <w:rsid w:val="008F2704"/>
    <w:rPr>
      <w:rFonts w:ascii="Segoe UI" w:hAnsi="Segoe UI" w:cs="Segoe UI"/>
      <w:sz w:val="18"/>
      <w:szCs w:val="18"/>
    </w:rPr>
  </w:style>
  <w:style w:type="character" w:customStyle="1" w:styleId="a6">
    <w:name w:val="Текст выноски Знак"/>
    <w:basedOn w:val="a0"/>
    <w:link w:val="a5"/>
    <w:uiPriority w:val="99"/>
    <w:semiHidden/>
    <w:rsid w:val="008F2704"/>
    <w:rPr>
      <w:rFonts w:ascii="Segoe UI" w:hAnsi="Segoe UI" w:cs="Segoe UI"/>
      <w:color w:val="000000"/>
      <w:sz w:val="18"/>
      <w:szCs w:val="18"/>
    </w:rPr>
  </w:style>
  <w:style w:type="paragraph" w:styleId="a7">
    <w:name w:val="List Paragraph"/>
    <w:basedOn w:val="a"/>
    <w:uiPriority w:val="34"/>
    <w:qFormat/>
    <w:rsid w:val="00641FF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8">
    <w:name w:val="Table Grid"/>
    <w:basedOn w:val="a1"/>
    <w:uiPriority w:val="59"/>
    <w:rsid w:val="00641F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FF6"/>
    <w:pPr>
      <w:widowControl/>
      <w:autoSpaceDE w:val="0"/>
      <w:autoSpaceDN w:val="0"/>
      <w:adjustRightInd w:val="0"/>
    </w:pPr>
    <w:rPr>
      <w:rFonts w:ascii="Times New Roman" w:eastAsiaTheme="minorHAnsi" w:hAnsi="Times New Roman" w:cs="Times New Roman"/>
      <w:color w:val="000000"/>
      <w:lang w:eastAsia="en-US" w:bidi="ar-SA"/>
    </w:rPr>
  </w:style>
  <w:style w:type="paragraph" w:styleId="a9">
    <w:name w:val="footnote text"/>
    <w:basedOn w:val="a"/>
    <w:link w:val="aa"/>
    <w:uiPriority w:val="99"/>
    <w:semiHidden/>
    <w:unhideWhenUsed/>
    <w:rsid w:val="00641FF6"/>
    <w:pPr>
      <w:widowControl/>
    </w:pPr>
    <w:rPr>
      <w:rFonts w:asciiTheme="minorHAnsi" w:eastAsiaTheme="minorHAnsi" w:hAnsiTheme="minorHAnsi" w:cstheme="minorBidi"/>
      <w:color w:val="auto"/>
      <w:sz w:val="20"/>
      <w:szCs w:val="20"/>
      <w:lang w:eastAsia="en-US" w:bidi="ar-SA"/>
    </w:rPr>
  </w:style>
  <w:style w:type="character" w:customStyle="1" w:styleId="aa">
    <w:name w:val="Текст сноски Знак"/>
    <w:basedOn w:val="a0"/>
    <w:link w:val="a9"/>
    <w:uiPriority w:val="99"/>
    <w:semiHidden/>
    <w:rsid w:val="00641FF6"/>
    <w:rPr>
      <w:rFonts w:asciiTheme="minorHAnsi" w:eastAsiaTheme="minorHAnsi" w:hAnsiTheme="minorHAnsi" w:cstheme="minorBidi"/>
      <w:sz w:val="20"/>
      <w:szCs w:val="20"/>
      <w:lang w:eastAsia="en-US" w:bidi="ar-SA"/>
    </w:rPr>
  </w:style>
  <w:style w:type="character" w:styleId="ab">
    <w:name w:val="footnote reference"/>
    <w:basedOn w:val="a0"/>
    <w:uiPriority w:val="99"/>
    <w:semiHidden/>
    <w:unhideWhenUsed/>
    <w:rsid w:val="00641FF6"/>
    <w:rPr>
      <w:vertAlign w:val="superscript"/>
    </w:rPr>
  </w:style>
  <w:style w:type="table" w:customStyle="1" w:styleId="12">
    <w:name w:val="Сетка таблицы1"/>
    <w:basedOn w:val="a1"/>
    <w:next w:val="a8"/>
    <w:uiPriority w:val="59"/>
    <w:rsid w:val="00641FF6"/>
    <w:pPr>
      <w:widowControl/>
    </w:pPr>
    <w:rPr>
      <w:rFonts w:ascii="Times New Roman" w:eastAsiaTheme="minorHAnsi" w:hAnsi="Times New Roman"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E205D"/>
    <w:pPr>
      <w:tabs>
        <w:tab w:val="center" w:pos="4677"/>
        <w:tab w:val="right" w:pos="9355"/>
      </w:tabs>
    </w:pPr>
  </w:style>
  <w:style w:type="character" w:customStyle="1" w:styleId="ad">
    <w:name w:val="Верхний колонтитул Знак"/>
    <w:basedOn w:val="a0"/>
    <w:link w:val="ac"/>
    <w:uiPriority w:val="99"/>
    <w:rsid w:val="005E205D"/>
    <w:rPr>
      <w:color w:val="000000"/>
    </w:rPr>
  </w:style>
  <w:style w:type="paragraph" w:styleId="ae">
    <w:name w:val="footer"/>
    <w:basedOn w:val="a"/>
    <w:link w:val="af"/>
    <w:uiPriority w:val="99"/>
    <w:unhideWhenUsed/>
    <w:rsid w:val="005E205D"/>
    <w:pPr>
      <w:tabs>
        <w:tab w:val="center" w:pos="4677"/>
        <w:tab w:val="right" w:pos="9355"/>
      </w:tabs>
    </w:pPr>
  </w:style>
  <w:style w:type="character" w:customStyle="1" w:styleId="af">
    <w:name w:val="Нижний колонтитул Знак"/>
    <w:basedOn w:val="a0"/>
    <w:link w:val="ae"/>
    <w:uiPriority w:val="99"/>
    <w:rsid w:val="005E20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enderban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bp.nsp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20http://www.tenderbank.ru.%20" TargetMode="External"/><Relationship Id="rId4" Type="http://schemas.openxmlformats.org/officeDocument/2006/relationships/webSettings" Target="webSettings.xml"/><Relationship Id="rId9" Type="http://schemas.openxmlformats.org/officeDocument/2006/relationships/hyperlink" Target="http://www.op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4452</Words>
  <Characters>25382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Горская Татьяна Петровна</dc:creator>
  <cp:keywords/>
  <cp:lastModifiedBy>Халин Владимир Григорьевич</cp:lastModifiedBy>
  <cp:revision>2</cp:revision>
  <cp:lastPrinted>2024-06-03T13:24:00Z</cp:lastPrinted>
  <dcterms:created xsi:type="dcterms:W3CDTF">2025-10-13T11:05:00Z</dcterms:created>
  <dcterms:modified xsi:type="dcterms:W3CDTF">2025-10-13T11:05:00Z</dcterms:modified>
</cp:coreProperties>
</file>