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F4" w:rsidRPr="001E460D" w:rsidRDefault="001863F4" w:rsidP="006F0867">
      <w:pPr>
        <w:tabs>
          <w:tab w:val="left" w:pos="284"/>
          <w:tab w:val="left" w:pos="567"/>
        </w:tabs>
        <w:ind w:left="5103"/>
        <w:rPr>
          <w:rFonts w:ascii="Times New Roman" w:hAnsi="Times New Roman" w:cs="Times New Roman"/>
          <w:color w:val="000000" w:themeColor="text1"/>
          <w:sz w:val="20"/>
          <w:szCs w:val="20"/>
          <w:lang w:eastAsia="x-none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  <w:lang w:eastAsia="x-none"/>
        </w:rPr>
        <w:t>Приложение 1</w:t>
      </w:r>
      <w:r w:rsidR="00F14DBF" w:rsidRPr="001E460D">
        <w:rPr>
          <w:rFonts w:ascii="Times New Roman" w:hAnsi="Times New Roman" w:cs="Times New Roman"/>
          <w:color w:val="000000" w:themeColor="text1"/>
          <w:sz w:val="20"/>
          <w:szCs w:val="20"/>
          <w:lang w:eastAsia="x-none"/>
        </w:rPr>
        <w:t>4</w:t>
      </w:r>
    </w:p>
    <w:p w:rsidR="001863F4" w:rsidRPr="001863F4" w:rsidRDefault="001863F4" w:rsidP="006F0867">
      <w:pPr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</w:t>
      </w:r>
    </w:p>
    <w:p w:rsidR="001863F4" w:rsidRPr="001863F4" w:rsidRDefault="001863F4" w:rsidP="006F0867">
      <w:pPr>
        <w:ind w:left="5103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 АКБ «ТЕНДЕР-БАНК» (АО)</w:t>
      </w:r>
    </w:p>
    <w:p w:rsidR="001863F4" w:rsidRPr="001863F4" w:rsidRDefault="001863F4" w:rsidP="00DC6FF0">
      <w:pPr>
        <w:pStyle w:val="a4"/>
        <w:spacing w:before="0" w:line="240" w:lineRule="auto"/>
        <w:ind w:left="0"/>
        <w:jc w:val="left"/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</w:pPr>
    </w:p>
    <w:p w:rsidR="006F0867" w:rsidRDefault="009A555C" w:rsidP="00F04637">
      <w:pPr>
        <w:pStyle w:val="a4"/>
        <w:spacing w:before="0" w:line="240" w:lineRule="auto"/>
        <w:ind w:left="0" w:right="85"/>
        <w:jc w:val="left"/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</w:p>
    <w:p w:rsidR="000C5684" w:rsidRPr="001863F4" w:rsidRDefault="00BA1842" w:rsidP="006F0867">
      <w:pPr>
        <w:pStyle w:val="a4"/>
        <w:spacing w:before="0" w:line="240" w:lineRule="auto"/>
        <w:ind w:left="0" w:right="8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ПОРЯДОК</w:t>
      </w:r>
    </w:p>
    <w:p w:rsidR="000C5684" w:rsidRPr="003C0AA2" w:rsidRDefault="00BA1842" w:rsidP="006F0867">
      <w:pPr>
        <w:ind w:right="85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электронного</w:t>
      </w:r>
      <w:r w:rsidRPr="001863F4">
        <w:rPr>
          <w:rFonts w:ascii="Times New Roman" w:hAnsi="Times New Roman" w:cs="Times New Roman"/>
          <w:b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>документооборота</w:t>
      </w:r>
      <w:r w:rsidR="003C0AA2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в </w:t>
      </w:r>
      <w:r w:rsidR="003C0AA2" w:rsidRPr="003C0A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Мобильно</w:t>
      </w:r>
      <w:r w:rsidR="003C0A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</w:t>
      </w:r>
      <w:r w:rsidR="003C0AA2" w:rsidRPr="003C0AA2">
        <w:rPr>
          <w:rFonts w:ascii="Times New Roman" w:hAnsi="Times New Roman" w:cs="Times New Roman"/>
          <w:b/>
          <w:color w:val="000000" w:themeColor="text1"/>
          <w:spacing w:val="-7"/>
          <w:sz w:val="20"/>
          <w:szCs w:val="20"/>
        </w:rPr>
        <w:t xml:space="preserve"> </w:t>
      </w:r>
      <w:r w:rsidR="003C0AA2" w:rsidRPr="003C0A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банк</w:t>
      </w:r>
      <w:r w:rsidR="003C0A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е</w:t>
      </w:r>
      <w:r w:rsidR="003C0AA2" w:rsidRPr="003C0AA2">
        <w:rPr>
          <w:rFonts w:ascii="Times New Roman" w:hAnsi="Times New Roman" w:cs="Times New Roman"/>
          <w:b/>
          <w:color w:val="000000" w:themeColor="text1"/>
          <w:spacing w:val="-7"/>
          <w:sz w:val="20"/>
          <w:szCs w:val="20"/>
        </w:rPr>
        <w:t xml:space="preserve"> </w:t>
      </w:r>
      <w:r w:rsidR="003C0AA2" w:rsidRPr="003C0A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</w:t>
      </w:r>
      <w:r w:rsidR="003C0AA2" w:rsidRPr="003C0AA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IBank</w:t>
      </w:r>
      <w:r w:rsidR="003C0AA2" w:rsidRPr="003C0AA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бизнеса»</w:t>
      </w:r>
    </w:p>
    <w:p w:rsidR="000C5684" w:rsidRPr="001863F4" w:rsidRDefault="000C5684" w:rsidP="006F0867">
      <w:pPr>
        <w:pStyle w:val="a3"/>
        <w:ind w:left="0" w:firstLine="0"/>
        <w:rPr>
          <w:rFonts w:ascii="Times New Roman" w:hAnsi="Times New Roman" w:cs="Times New Roman"/>
          <w:b/>
          <w:color w:val="000000" w:themeColor="text1"/>
        </w:rPr>
      </w:pPr>
    </w:p>
    <w:p w:rsidR="000C5684" w:rsidRPr="00AA0399" w:rsidRDefault="00AA0399" w:rsidP="00AA0399">
      <w:pPr>
        <w:pStyle w:val="1"/>
        <w:tabs>
          <w:tab w:val="left" w:pos="2328"/>
          <w:tab w:val="left" w:pos="2329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A03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1. </w:t>
      </w:r>
      <w:r w:rsidR="00BA1842" w:rsidRPr="00AA03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ТЕРМИНЫ,</w:t>
      </w:r>
      <w:r w:rsidR="00BA1842" w:rsidRPr="00AA0399">
        <w:rPr>
          <w:rFonts w:ascii="Times New Roman" w:hAnsi="Times New Roman" w:cs="Times New Roman"/>
          <w:b/>
          <w:color w:val="000000" w:themeColor="text1"/>
          <w:spacing w:val="-12"/>
          <w:sz w:val="20"/>
          <w:szCs w:val="20"/>
        </w:rPr>
        <w:t xml:space="preserve"> </w:t>
      </w:r>
      <w:r w:rsidR="00BA1842" w:rsidRPr="00AA03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ОПРЕДЕЛЕНИЯ</w:t>
      </w:r>
      <w:r w:rsidR="00BA1842" w:rsidRPr="00AA0399">
        <w:rPr>
          <w:rFonts w:ascii="Times New Roman" w:hAnsi="Times New Roman" w:cs="Times New Roman"/>
          <w:b/>
          <w:color w:val="000000" w:themeColor="text1"/>
          <w:spacing w:val="-9"/>
          <w:sz w:val="20"/>
          <w:szCs w:val="20"/>
        </w:rPr>
        <w:t xml:space="preserve"> </w:t>
      </w:r>
      <w:r w:rsidR="00BA1842" w:rsidRPr="00AA03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</w:t>
      </w:r>
      <w:r w:rsidR="00BA1842" w:rsidRPr="00AA0399">
        <w:rPr>
          <w:rFonts w:ascii="Times New Roman" w:hAnsi="Times New Roman" w:cs="Times New Roman"/>
          <w:b/>
          <w:color w:val="000000" w:themeColor="text1"/>
          <w:spacing w:val="-9"/>
          <w:sz w:val="20"/>
          <w:szCs w:val="20"/>
        </w:rPr>
        <w:t xml:space="preserve"> </w:t>
      </w:r>
      <w:r w:rsidR="00BA1842" w:rsidRPr="00AA03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ИСПОЛЬЗУЕМЫЕ</w:t>
      </w:r>
      <w:r w:rsidR="00BA1842" w:rsidRPr="00AA0399">
        <w:rPr>
          <w:rFonts w:ascii="Times New Roman" w:hAnsi="Times New Roman" w:cs="Times New Roman"/>
          <w:b/>
          <w:color w:val="000000" w:themeColor="text1"/>
          <w:spacing w:val="-9"/>
          <w:sz w:val="20"/>
          <w:szCs w:val="20"/>
        </w:rPr>
        <w:t xml:space="preserve"> </w:t>
      </w:r>
      <w:r w:rsidR="00BA1842" w:rsidRPr="00AA0399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>СОКРАЩЕНИЯ</w:t>
      </w:r>
    </w:p>
    <w:p w:rsidR="000C5684" w:rsidRPr="001863F4" w:rsidRDefault="00BA1842" w:rsidP="006F0867">
      <w:pPr>
        <w:pStyle w:val="a3"/>
        <w:ind w:left="112" w:right="107" w:firstLine="708"/>
        <w:jc w:val="both"/>
        <w:rPr>
          <w:rFonts w:ascii="Times New Roman" w:hAnsi="Times New Roman" w:cs="Times New Roman"/>
          <w:color w:val="000000" w:themeColor="text1"/>
        </w:rPr>
      </w:pPr>
      <w:r w:rsidRPr="001863F4">
        <w:rPr>
          <w:rFonts w:ascii="Times New Roman" w:hAnsi="Times New Roman" w:cs="Times New Roman"/>
          <w:color w:val="000000" w:themeColor="text1"/>
        </w:rPr>
        <w:t>Все</w:t>
      </w:r>
      <w:r w:rsidRPr="001863F4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термины,</w:t>
      </w:r>
      <w:r w:rsidRPr="001863F4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определения</w:t>
      </w:r>
      <w:r w:rsidRPr="001863F4">
        <w:rPr>
          <w:rFonts w:ascii="Times New Roman" w:hAnsi="Times New Roman" w:cs="Times New Roman"/>
          <w:color w:val="000000" w:themeColor="text1"/>
          <w:spacing w:val="-14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используемые</w:t>
      </w:r>
      <w:r w:rsidRPr="001863F4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сокращения,</w:t>
      </w:r>
      <w:r w:rsidRPr="001863F4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применяемые</w:t>
      </w:r>
      <w:r w:rsidRPr="001863F4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тексте</w:t>
      </w:r>
      <w:r w:rsidRPr="001863F4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>данного Порядка электронного документооборота</w:t>
      </w:r>
      <w:r w:rsidR="000F1345">
        <w:rPr>
          <w:rFonts w:ascii="Times New Roman" w:hAnsi="Times New Roman" w:cs="Times New Roman"/>
          <w:color w:val="000000" w:themeColor="text1"/>
        </w:rPr>
        <w:t xml:space="preserve"> </w:t>
      </w:r>
      <w:r w:rsidR="000F1345" w:rsidRPr="000F1345">
        <w:rPr>
          <w:rFonts w:ascii="Times New Roman" w:hAnsi="Times New Roman" w:cs="Times New Roman"/>
          <w:color w:val="000000" w:themeColor="text1"/>
          <w:spacing w:val="-2"/>
        </w:rPr>
        <w:t xml:space="preserve">в </w:t>
      </w:r>
      <w:r w:rsidR="000F1345" w:rsidRPr="000F1345">
        <w:rPr>
          <w:rFonts w:ascii="Times New Roman" w:hAnsi="Times New Roman" w:cs="Times New Roman"/>
          <w:color w:val="000000" w:themeColor="text1"/>
        </w:rPr>
        <w:t>Мобильном</w:t>
      </w:r>
      <w:r w:rsidR="000F1345" w:rsidRPr="000F1345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0F1345" w:rsidRPr="000F1345">
        <w:rPr>
          <w:rFonts w:ascii="Times New Roman" w:hAnsi="Times New Roman" w:cs="Times New Roman"/>
          <w:color w:val="000000" w:themeColor="text1"/>
        </w:rPr>
        <w:t>банке</w:t>
      </w:r>
      <w:r w:rsidR="000F1345" w:rsidRPr="000F1345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0F1345" w:rsidRPr="000F1345">
        <w:rPr>
          <w:rFonts w:ascii="Times New Roman" w:hAnsi="Times New Roman" w:cs="Times New Roman"/>
          <w:color w:val="000000" w:themeColor="text1"/>
        </w:rPr>
        <w:t>«</w:t>
      </w:r>
      <w:r w:rsidR="000F1345" w:rsidRPr="000F1345">
        <w:rPr>
          <w:rFonts w:ascii="Times New Roman" w:hAnsi="Times New Roman" w:cs="Times New Roman"/>
          <w:color w:val="000000" w:themeColor="text1"/>
          <w:lang w:val="en-US"/>
        </w:rPr>
        <w:t>IBank</w:t>
      </w:r>
      <w:r w:rsidR="000F1345" w:rsidRPr="000F1345">
        <w:rPr>
          <w:rFonts w:ascii="Times New Roman" w:hAnsi="Times New Roman" w:cs="Times New Roman"/>
          <w:color w:val="000000" w:themeColor="text1"/>
        </w:rPr>
        <w:t xml:space="preserve"> для бизнеса»</w:t>
      </w:r>
      <w:r w:rsidRPr="001863F4">
        <w:rPr>
          <w:rFonts w:ascii="Times New Roman" w:hAnsi="Times New Roman" w:cs="Times New Roman"/>
          <w:color w:val="000000" w:themeColor="text1"/>
        </w:rPr>
        <w:t xml:space="preserve"> (далее – Порядок ЭДО), используются в</w:t>
      </w:r>
      <w:r w:rsidRPr="001863F4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</w:rPr>
        <w:t xml:space="preserve">значениях, указанных в </w:t>
      </w:r>
      <w:r w:rsidR="00AA0399">
        <w:rPr>
          <w:rFonts w:ascii="Times New Roman" w:hAnsi="Times New Roman" w:cs="Times New Roman"/>
          <w:color w:val="000000" w:themeColor="text1"/>
        </w:rPr>
        <w:t xml:space="preserve">разделе № 9 </w:t>
      </w:r>
      <w:r w:rsidR="00BD538C" w:rsidRPr="002C6D7A">
        <w:rPr>
          <w:rFonts w:ascii="Times New Roman" w:hAnsi="Times New Roman" w:cs="Times New Roman"/>
        </w:rPr>
        <w:t xml:space="preserve">Договора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в АКБ «ТЕНДЕР-БАНК» (АО) </w:t>
      </w:r>
      <w:r w:rsidR="00BD538C" w:rsidRPr="002776F7">
        <w:rPr>
          <w:rFonts w:ascii="Times New Roman" w:hAnsi="Times New Roman" w:cs="Times New Roman"/>
        </w:rPr>
        <w:t>(</w:t>
      </w:r>
      <w:r w:rsidR="00BD538C">
        <w:rPr>
          <w:rFonts w:ascii="Times New Roman" w:hAnsi="Times New Roman" w:cs="Times New Roman"/>
        </w:rPr>
        <w:t>далее – «Договор»</w:t>
      </w:r>
      <w:r w:rsidR="00BD538C" w:rsidRPr="002776F7">
        <w:rPr>
          <w:rFonts w:ascii="Times New Roman" w:hAnsi="Times New Roman" w:cs="Times New Roman"/>
        </w:rPr>
        <w:t>)</w:t>
      </w:r>
      <w:r w:rsidRPr="001863F4">
        <w:rPr>
          <w:rFonts w:ascii="Times New Roman" w:hAnsi="Times New Roman" w:cs="Times New Roman"/>
          <w:color w:val="000000" w:themeColor="text1"/>
        </w:rPr>
        <w:t>.</w:t>
      </w:r>
    </w:p>
    <w:p w:rsidR="000C5684" w:rsidRPr="008F1554" w:rsidRDefault="008F1554" w:rsidP="008F1554">
      <w:pPr>
        <w:pStyle w:val="1"/>
        <w:tabs>
          <w:tab w:val="left" w:pos="5242"/>
          <w:tab w:val="left" w:pos="5243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F15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</w:t>
      </w:r>
      <w:r w:rsidR="00BA1842" w:rsidRPr="008F155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ВИДЫ</w:t>
      </w:r>
      <w:r w:rsidR="00BA1842" w:rsidRPr="008F1554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="00BA1842" w:rsidRPr="008F1554">
        <w:rPr>
          <w:rFonts w:ascii="Times New Roman" w:hAnsi="Times New Roman" w:cs="Times New Roman"/>
          <w:b/>
          <w:color w:val="000000" w:themeColor="text1"/>
          <w:spacing w:val="-5"/>
          <w:sz w:val="20"/>
          <w:szCs w:val="20"/>
        </w:rPr>
        <w:t>ЭД</w:t>
      </w:r>
    </w:p>
    <w:p w:rsidR="000C5684" w:rsidRPr="001863F4" w:rsidRDefault="00BA1842" w:rsidP="00344881">
      <w:pPr>
        <w:pStyle w:val="a5"/>
        <w:numPr>
          <w:ilvl w:val="1"/>
          <w:numId w:val="5"/>
        </w:numPr>
        <w:tabs>
          <w:tab w:val="left" w:pos="1278"/>
        </w:tabs>
        <w:ind w:hanging="4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ЭДО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используются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следующие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виды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ЭД: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Платежный;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Неплатежный;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Смешанный;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Договорной.</w:t>
      </w:r>
    </w:p>
    <w:p w:rsidR="000C5684" w:rsidRPr="001863F4" w:rsidRDefault="00BA1842" w:rsidP="00344881">
      <w:pPr>
        <w:pStyle w:val="a5"/>
        <w:numPr>
          <w:ilvl w:val="1"/>
          <w:numId w:val="5"/>
        </w:numPr>
        <w:tabs>
          <w:tab w:val="left" w:pos="1278"/>
        </w:tabs>
        <w:ind w:hanging="4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ЭДО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применяются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следующие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типы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документов: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Исходящие;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Входящие;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Выписки;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Письма;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Справочники.</w:t>
      </w:r>
    </w:p>
    <w:p w:rsidR="000C5684" w:rsidRPr="001863F4" w:rsidRDefault="00BA1842" w:rsidP="00344881">
      <w:pPr>
        <w:pStyle w:val="a5"/>
        <w:numPr>
          <w:ilvl w:val="1"/>
          <w:numId w:val="5"/>
        </w:numPr>
        <w:tabs>
          <w:tab w:val="left" w:pos="1278"/>
        </w:tabs>
        <w:ind w:hanging="4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Возможности</w:t>
      </w:r>
      <w:r w:rsidRPr="001863F4">
        <w:rPr>
          <w:rFonts w:ascii="Times New Roman" w:hAnsi="Times New Roman" w:cs="Times New Roman"/>
          <w:color w:val="000000" w:themeColor="text1"/>
          <w:spacing w:val="-1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ЭДО: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right="115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Формирование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или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импортирование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документа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из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внешней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информационной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системы;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Экспорт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ЭД,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полученного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Системе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ДБО,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во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внешнюю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информационную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систему;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Отправка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от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Клиента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Банк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от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Банка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Клиенту;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Проверка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стороне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Клиента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стороне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Банка;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Подтверждение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получения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дальнейшее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присвоение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Статуса;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Получение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Выписки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Счету;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Отзыв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ЭД;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Хранение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(ведение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архива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ЭД);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Воспроизведение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бумажном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носителе;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Формирование</w:t>
      </w:r>
      <w:r w:rsidRPr="001863F4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различных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отчетов.</w:t>
      </w:r>
    </w:p>
    <w:p w:rsidR="000C5684" w:rsidRPr="001863F4" w:rsidRDefault="00BA1842" w:rsidP="00344881">
      <w:pPr>
        <w:pStyle w:val="a5"/>
        <w:numPr>
          <w:ilvl w:val="1"/>
          <w:numId w:val="5"/>
        </w:numPr>
        <w:tabs>
          <w:tab w:val="left" w:pos="1278"/>
        </w:tabs>
        <w:ind w:left="112" w:right="107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Система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ДБО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позволяет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Клиенту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получить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следующую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функциональность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 зависимости от права доступа к Системе ДБО, предоставленного Пользователю Клиентом:</w:t>
      </w:r>
    </w:p>
    <w:p w:rsidR="000C5684" w:rsidRPr="001863F4" w:rsidRDefault="00BA1842" w:rsidP="00344881">
      <w:pPr>
        <w:pStyle w:val="a5"/>
        <w:numPr>
          <w:ilvl w:val="2"/>
          <w:numId w:val="5"/>
        </w:numPr>
        <w:tabs>
          <w:tab w:val="left" w:pos="1530"/>
        </w:tabs>
        <w:ind w:hanging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Информационном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режиме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(режим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просмотра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без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права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подписи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ЭД):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Контроль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статусов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платежей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история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их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изменений;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Просмотр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актуальной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информации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об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остатке,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оборотах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Счетам;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История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операций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аналитика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движений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Счету;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Сервис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проверки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контрагентов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(при</w:t>
      </w:r>
      <w:r w:rsidRPr="001863F4">
        <w:rPr>
          <w:rFonts w:ascii="Times New Roman" w:hAnsi="Times New Roman" w:cs="Times New Roman"/>
          <w:color w:val="000000" w:themeColor="text1"/>
          <w:spacing w:val="-14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подключении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Сервиса);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right="116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Просмотр созданных и не направленных в Банк платежных поручений в российских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рублях;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Обмен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информационными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сообщениями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Банком.</w:t>
      </w:r>
    </w:p>
    <w:p w:rsidR="000C5684" w:rsidRPr="001863F4" w:rsidRDefault="00BA1842" w:rsidP="00344881">
      <w:pPr>
        <w:pStyle w:val="a5"/>
        <w:numPr>
          <w:ilvl w:val="2"/>
          <w:numId w:val="5"/>
        </w:numPr>
        <w:tabs>
          <w:tab w:val="left" w:pos="1530"/>
        </w:tabs>
        <w:ind w:left="112" w:right="112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Платежном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режиме,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дополнительно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функциональности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Информационного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режима: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Создание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Ключа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ЭП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Файлового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ключа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ЭП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Ключа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СП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Облачной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подписи;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Создание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шаблонов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ЭД,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том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числе</w:t>
      </w:r>
      <w:r w:rsidRPr="001863F4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Платежных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ЭД;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right="117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Создание, подписание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отправка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Банк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исполнение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платежного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поручения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 российских рублях;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left="970" w:hanging="15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Подтверждение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платежных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поручений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российских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рублях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Кодом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подтверждения;</w:t>
      </w:r>
    </w:p>
    <w:p w:rsidR="000C5684" w:rsidRPr="001863F4" w:rsidRDefault="00BA1842" w:rsidP="00344881">
      <w:pPr>
        <w:pStyle w:val="a5"/>
        <w:numPr>
          <w:ilvl w:val="0"/>
          <w:numId w:val="4"/>
        </w:numPr>
        <w:tabs>
          <w:tab w:val="left" w:pos="971"/>
        </w:tabs>
        <w:ind w:right="112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Просмотр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реквизитов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Счетов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Клиента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передача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их</w:t>
      </w:r>
      <w:r w:rsidRPr="001863F4">
        <w:rPr>
          <w:rFonts w:ascii="Times New Roman" w:hAnsi="Times New Roman" w:cs="Times New Roman"/>
          <w:color w:val="000000" w:themeColor="text1"/>
          <w:spacing w:val="-1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контрагентам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помощью</w:t>
      </w:r>
      <w:r w:rsidRPr="001863F4">
        <w:rPr>
          <w:rFonts w:ascii="Times New Roman" w:hAnsi="Times New Roman" w:cs="Times New Roman"/>
          <w:color w:val="000000" w:themeColor="text1"/>
          <w:spacing w:val="-1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каналов и приложений, доступных на Мобильном устройстве.</w:t>
      </w:r>
    </w:p>
    <w:p w:rsidR="000C5684" w:rsidRDefault="00BA1842" w:rsidP="00344881">
      <w:pPr>
        <w:pStyle w:val="a5"/>
        <w:numPr>
          <w:ilvl w:val="2"/>
          <w:numId w:val="5"/>
        </w:numPr>
        <w:tabs>
          <w:tab w:val="left" w:pos="1530"/>
        </w:tabs>
        <w:ind w:left="112" w:right="107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 мере развития Системы ДБО функциональные возможности увеличиваются, Руководство пользователя обновляется Банком.</w:t>
      </w:r>
    </w:p>
    <w:p w:rsidR="00331EC5" w:rsidRDefault="00331EC5" w:rsidP="00331EC5">
      <w:pPr>
        <w:tabs>
          <w:tab w:val="left" w:pos="1530"/>
        </w:tabs>
        <w:ind w:right="1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31EC5" w:rsidRDefault="00331EC5" w:rsidP="00331EC5">
      <w:pPr>
        <w:tabs>
          <w:tab w:val="left" w:pos="1530"/>
        </w:tabs>
        <w:ind w:right="1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2289" w:rsidRDefault="00CB2289" w:rsidP="00331EC5">
      <w:pPr>
        <w:tabs>
          <w:tab w:val="left" w:pos="1530"/>
        </w:tabs>
        <w:ind w:right="1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2289" w:rsidRDefault="00CB2289" w:rsidP="00331EC5">
      <w:pPr>
        <w:tabs>
          <w:tab w:val="left" w:pos="1530"/>
        </w:tabs>
        <w:ind w:right="1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2289" w:rsidRDefault="00CB2289" w:rsidP="00331EC5">
      <w:pPr>
        <w:tabs>
          <w:tab w:val="left" w:pos="1530"/>
        </w:tabs>
        <w:ind w:right="1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31EC5" w:rsidRPr="00331EC5" w:rsidRDefault="00331EC5" w:rsidP="00331EC5">
      <w:pPr>
        <w:tabs>
          <w:tab w:val="left" w:pos="1530"/>
        </w:tabs>
        <w:ind w:right="10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5684" w:rsidRPr="003701A7" w:rsidRDefault="003701A7" w:rsidP="003701A7">
      <w:pPr>
        <w:pStyle w:val="1"/>
        <w:tabs>
          <w:tab w:val="left" w:pos="5050"/>
          <w:tab w:val="left" w:pos="5051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701A7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3. </w:t>
      </w:r>
      <w:r w:rsidR="00BA1842" w:rsidRPr="003701A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СТАТУСЫ</w:t>
      </w:r>
      <w:r w:rsidR="00BA1842" w:rsidRPr="003701A7">
        <w:rPr>
          <w:rFonts w:ascii="Times New Roman" w:hAnsi="Times New Roman" w:cs="Times New Roman"/>
          <w:b/>
          <w:color w:val="000000" w:themeColor="text1"/>
          <w:spacing w:val="-8"/>
          <w:sz w:val="20"/>
          <w:szCs w:val="20"/>
        </w:rPr>
        <w:t xml:space="preserve"> </w:t>
      </w:r>
      <w:r w:rsidR="00BA1842" w:rsidRPr="003701A7">
        <w:rPr>
          <w:rFonts w:ascii="Times New Roman" w:hAnsi="Times New Roman" w:cs="Times New Roman"/>
          <w:b/>
          <w:color w:val="000000" w:themeColor="text1"/>
          <w:spacing w:val="-5"/>
          <w:sz w:val="20"/>
          <w:szCs w:val="20"/>
        </w:rPr>
        <w:t>ЭД</w:t>
      </w:r>
    </w:p>
    <w:p w:rsidR="000C5684" w:rsidRPr="00927D18" w:rsidRDefault="00BA1842" w:rsidP="006F0867">
      <w:pPr>
        <w:pStyle w:val="a5"/>
        <w:numPr>
          <w:ilvl w:val="1"/>
          <w:numId w:val="3"/>
        </w:numPr>
        <w:tabs>
          <w:tab w:val="left" w:pos="1529"/>
          <w:tab w:val="left" w:pos="1530"/>
        </w:tabs>
        <w:ind w:hanging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ЭДО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используются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следующие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виды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статусов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pacing w:val="-5"/>
          <w:sz w:val="20"/>
          <w:szCs w:val="20"/>
        </w:rPr>
        <w:t>ЭД: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7729"/>
      </w:tblGrid>
      <w:tr w:rsidR="00927D18" w:rsidRPr="001863F4" w:rsidTr="00257E5B">
        <w:trPr>
          <w:trHeight w:val="381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ind w:left="47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Статус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>ЭД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left="2992" w:right="298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Комментарий</w:t>
            </w:r>
          </w:p>
        </w:tc>
      </w:tr>
      <w:tr w:rsidR="00927D18" w:rsidRPr="001863F4" w:rsidTr="00257E5B">
        <w:trPr>
          <w:trHeight w:val="883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Новый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4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Присваивается при создании и сохранении нового ЭД, при редактировании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сохранении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существующего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ЭД,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также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импорте ЭД из файла, сформированного в одной из бухгалтерских программ 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Клиента.</w:t>
            </w:r>
          </w:p>
          <w:p w:rsidR="00927D18" w:rsidRPr="001863F4" w:rsidRDefault="00927D18" w:rsidP="00257E5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статусом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Новый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Банк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рассматривает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обрабатывает.</w:t>
            </w:r>
          </w:p>
        </w:tc>
      </w:tr>
      <w:tr w:rsidR="00927D18" w:rsidRPr="001863F4" w:rsidTr="00257E5B">
        <w:trPr>
          <w:trHeight w:val="655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Подписан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5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Присваивается в случае, если ЭД подписан, но число подписей меньше необходимого. При внесении изменений в ЭД с таким статусом и его последующем сохранении статус меняется на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Новый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927D18" w:rsidRPr="001863F4" w:rsidTr="00257E5B">
        <w:trPr>
          <w:trHeight w:val="947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Требует</w:t>
            </w:r>
          </w:p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подтверждения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4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Присваивается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после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получения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необходимого количества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подписей в случае использования дополнительных мер защиты. Для доставки в Банк ЭД Клиенту необходимо указать Код подтверждения. Необходимость и способ получения Кода подтверждения устанавливаются на основании заявления Клиента.</w:t>
            </w:r>
          </w:p>
        </w:tc>
      </w:tr>
      <w:tr w:rsidR="00927D18" w:rsidRPr="001863F4" w:rsidTr="00257E5B">
        <w:trPr>
          <w:trHeight w:val="834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Доставлен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Присваивается ЭД, когда число подписей соответствует необходимому для рассмотрения документа на стороне Банка. Статус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Доставлен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означает, что ЭД получен Банком в момент установки данного статуса, и является указанием Банку начать обработку ЭД (исполнить или 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отвергнуть).</w:t>
            </w:r>
          </w:p>
        </w:tc>
      </w:tr>
      <w:tr w:rsidR="00927D18" w:rsidRPr="001863F4" w:rsidTr="00257E5B">
        <w:trPr>
          <w:trHeight w:val="479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обработке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Обработка документа начата работником или автоматизированной системой Банка. Решение об исполнении или отвержении ЭД еще не 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принято.</w:t>
            </w:r>
          </w:p>
        </w:tc>
      </w:tr>
      <w:tr w:rsidR="00927D18" w:rsidRPr="001863F4" w:rsidTr="00257E5B">
        <w:trPr>
          <w:trHeight w:val="273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исполнении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Присваивается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принятии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исполнению.</w:t>
            </w:r>
          </w:p>
        </w:tc>
      </w:tr>
      <w:tr w:rsidR="00927D18" w:rsidRPr="001863F4" w:rsidTr="00257E5B">
        <w:trPr>
          <w:trHeight w:val="702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акцепт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 использовании модуля «Центр финансового контроля» (ЦФК) присваивается платежному поручению или заявлению на перевод в случаях нарушения правил контроля, заданных в ЦФК, а также при установке принудительного акцептования.</w:t>
            </w:r>
          </w:p>
        </w:tc>
      </w:tr>
      <w:tr w:rsidR="00927D18" w:rsidRPr="001863F4" w:rsidTr="00257E5B">
        <w:trPr>
          <w:trHeight w:val="1534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картотеке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4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Присваивается платежному поручению при недостаточности средств на счете Клиента. При поступлении средств на счет деньги списываются в соответствии с очередностью платежа, установленной законодательством РФ. При этом для проведения таких списаний формируются платежные ордера. Если была произведена частичная оплата,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статус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картотеке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отображается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форме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документа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виде ссылки, при нажатии на которую открывается диалог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Частичная оплата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 диалоге отображается информация обо всех ордерах, связанных с платежным поручением.</w:t>
            </w:r>
          </w:p>
        </w:tc>
      </w:tr>
      <w:tr w:rsidR="00927D18" w:rsidRPr="001863F4" w:rsidTr="00257E5B">
        <w:trPr>
          <w:trHeight w:val="1770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Исполнен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Банком.</w:t>
            </w:r>
          </w:p>
          <w:p w:rsidR="00927D18" w:rsidRPr="001863F4" w:rsidRDefault="00927D18" w:rsidP="00257E5B">
            <w:pPr>
              <w:pStyle w:val="TableParagraph"/>
              <w:spacing w:before="0"/>
              <w:ind w:right="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Платежных документов статус «Исполнен» означает успешное завершение соответствующей расчетной операции.</w:t>
            </w:r>
          </w:p>
          <w:p w:rsidR="00927D18" w:rsidRPr="001863F4" w:rsidRDefault="00927D18" w:rsidP="00257E5B">
            <w:pPr>
              <w:pStyle w:val="TableParagraph"/>
              <w:spacing w:before="0"/>
              <w:ind w:right="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остальных ЭД статус «Исполнен» означает принятие Банком ЭД в соответствии с Законодательством РФ, нормативными документами государственных органов, регламентирующими документооборот соответствующего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вида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электронных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бумажных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документов,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также договорами или соглашениями, заключенными между Сторонами.</w:t>
            </w:r>
          </w:p>
        </w:tc>
      </w:tr>
      <w:tr w:rsidR="00927D18" w:rsidRPr="001863F4" w:rsidTr="00257E5B">
        <w:trPr>
          <w:trHeight w:val="195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Отвергнут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Присваивается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ЭД,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принятому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исполнению.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Причина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8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отвержения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17"/>
                <w:sz w:val="20"/>
                <w:szCs w:val="20"/>
              </w:rPr>
              <w:t xml:space="preserve">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ЭД указывается в описании статуса. Клиент может или отредактировать и сохранить ЭД (статус изменится на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Новый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или удалить (статус изменится на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Удален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</w:tc>
      </w:tr>
      <w:tr w:rsidR="00927D18" w:rsidRPr="001863F4" w:rsidTr="00257E5B">
        <w:trPr>
          <w:trHeight w:val="195"/>
        </w:trPr>
        <w:tc>
          <w:tcPr>
            <w:tcW w:w="2184" w:type="dxa"/>
          </w:tcPr>
          <w:p w:rsidR="00927D18" w:rsidRPr="001863F4" w:rsidRDefault="00927D18" w:rsidP="00257E5B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0"/>
                <w:szCs w:val="20"/>
              </w:rPr>
              <w:t>Удален</w:t>
            </w:r>
          </w:p>
        </w:tc>
        <w:tc>
          <w:tcPr>
            <w:tcW w:w="7729" w:type="dxa"/>
          </w:tcPr>
          <w:p w:rsidR="00927D18" w:rsidRPr="001863F4" w:rsidRDefault="00927D18" w:rsidP="00257E5B">
            <w:pPr>
              <w:pStyle w:val="TableParagraph"/>
              <w:spacing w:before="0"/>
              <w:ind w:right="4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Присваивается ЭД, удаленному пользователем. Удалению подлежат только ЭД в статусе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Новый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Подписан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Отвергнут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ЭД в статусе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Новый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Подписан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удаляются из Системы безвозвратно. Документы, удаленные после отвержения, можно просмотреть, используя фильтр.</w:t>
            </w:r>
          </w:p>
          <w:p w:rsidR="00927D18" w:rsidRPr="001863F4" w:rsidRDefault="00927D18" w:rsidP="00257E5B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Документы в статусе </w:t>
            </w:r>
            <w:r w:rsidRPr="001863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Удален </w:t>
            </w:r>
            <w:r w:rsidRPr="001863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отображаются в соответствии с </w:t>
            </w:r>
            <w:r w:rsidRPr="001863F4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настройками.</w:t>
            </w:r>
          </w:p>
        </w:tc>
      </w:tr>
    </w:tbl>
    <w:p w:rsidR="00927D18" w:rsidRDefault="00927D18" w:rsidP="00927D18">
      <w:pPr>
        <w:pStyle w:val="a3"/>
        <w:ind w:left="0" w:right="119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927D18" w:rsidRPr="001863F4" w:rsidRDefault="00927D18" w:rsidP="00691F17">
      <w:pPr>
        <w:pStyle w:val="a3"/>
        <w:ind w:left="0" w:right="119" w:firstLine="709"/>
        <w:jc w:val="both"/>
        <w:rPr>
          <w:rFonts w:ascii="Times New Roman" w:hAnsi="Times New Roman" w:cs="Times New Roman"/>
          <w:color w:val="000000" w:themeColor="text1"/>
        </w:rPr>
      </w:pPr>
      <w:r w:rsidRPr="001863F4">
        <w:rPr>
          <w:rFonts w:ascii="Times New Roman" w:hAnsi="Times New Roman" w:cs="Times New Roman"/>
          <w:color w:val="000000" w:themeColor="text1"/>
        </w:rPr>
        <w:t>Наименования статусов ЭД в Системе ДБО для удобства пользователей Сторон различаются по цвету.</w:t>
      </w:r>
    </w:p>
    <w:p w:rsidR="00927D18" w:rsidRPr="001863F4" w:rsidRDefault="00927D18" w:rsidP="007804FB">
      <w:pPr>
        <w:pStyle w:val="a5"/>
        <w:numPr>
          <w:ilvl w:val="1"/>
          <w:numId w:val="3"/>
        </w:numPr>
        <w:tabs>
          <w:tab w:val="left" w:pos="1134"/>
        </w:tabs>
        <w:ind w:left="112" w:right="111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Обязанность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Банка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информированию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Клиента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совершении</w:t>
      </w:r>
      <w:r w:rsidRPr="001863F4">
        <w:rPr>
          <w:rFonts w:ascii="Times New Roman" w:hAnsi="Times New Roman" w:cs="Times New Roman"/>
          <w:color w:val="000000" w:themeColor="text1"/>
          <w:spacing w:val="8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операции</w:t>
      </w:r>
      <w:r w:rsidRPr="001863F4">
        <w:rPr>
          <w:rFonts w:ascii="Times New Roman" w:hAnsi="Times New Roman" w:cs="Times New Roman"/>
          <w:color w:val="000000" w:themeColor="text1"/>
          <w:spacing w:val="4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использованием ЭСП считается исполненной Банком при изменении Статуса ЭД и/или отражении операции по Счету в Выписке по Счету в Системе ДБО. Клиент считается надлежащим образом уведомленным о совершенной операции с момента изменения статуса соответствующего ЭД и/или с момента появления в Выписке по Счету информации о совершенной операции по Счету.</w:t>
      </w:r>
    </w:p>
    <w:p w:rsidR="00927D18" w:rsidRPr="00DA2E95" w:rsidRDefault="00DA2E95" w:rsidP="00DA2E95">
      <w:pPr>
        <w:pStyle w:val="1"/>
        <w:tabs>
          <w:tab w:val="left" w:pos="4503"/>
          <w:tab w:val="left" w:pos="4504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A2E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4. </w:t>
      </w:r>
      <w:r w:rsidR="00927D18" w:rsidRPr="00DA2E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СЕРВИС</w:t>
      </w:r>
      <w:r w:rsidR="00927D18" w:rsidRPr="00DA2E95">
        <w:rPr>
          <w:rFonts w:ascii="Times New Roman" w:hAnsi="Times New Roman" w:cs="Times New Roman"/>
          <w:b/>
          <w:color w:val="000000" w:themeColor="text1"/>
          <w:spacing w:val="-6"/>
          <w:sz w:val="20"/>
          <w:szCs w:val="20"/>
        </w:rPr>
        <w:t xml:space="preserve"> </w:t>
      </w:r>
      <w:r w:rsidR="00927D18" w:rsidRPr="00DA2E95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>МОНИТОРИНГ</w:t>
      </w:r>
    </w:p>
    <w:p w:rsidR="00927D18" w:rsidRPr="001863F4" w:rsidRDefault="00927D18" w:rsidP="00927D18">
      <w:pPr>
        <w:pStyle w:val="a5"/>
        <w:numPr>
          <w:ilvl w:val="1"/>
          <w:numId w:val="2"/>
        </w:numPr>
        <w:tabs>
          <w:tab w:val="left" w:pos="1288"/>
        </w:tabs>
        <w:ind w:right="110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Сервис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Мониторинг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позволяет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Клиенту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самостоятельно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настроить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каналы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доставки информационных сообщений от Банка и события, по которым указанные информационные сообщения будут направляться.</w:t>
      </w:r>
    </w:p>
    <w:p w:rsidR="00927D18" w:rsidRPr="001863F4" w:rsidRDefault="00927D18" w:rsidP="00927D18">
      <w:pPr>
        <w:pStyle w:val="a5"/>
        <w:numPr>
          <w:ilvl w:val="1"/>
          <w:numId w:val="2"/>
        </w:numPr>
        <w:tabs>
          <w:tab w:val="left" w:pos="1273"/>
        </w:tabs>
        <w:ind w:right="11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Сервис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Мониторинг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Системы</w:t>
      </w:r>
      <w:r w:rsidRPr="001863F4">
        <w:rPr>
          <w:rFonts w:ascii="Times New Roman" w:hAnsi="Times New Roman" w:cs="Times New Roman"/>
          <w:color w:val="000000" w:themeColor="text1"/>
          <w:spacing w:val="-1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ДБО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предоставляется</w:t>
      </w:r>
      <w:r w:rsidRPr="001863F4">
        <w:rPr>
          <w:rFonts w:ascii="Times New Roman" w:hAnsi="Times New Roman" w:cs="Times New Roman"/>
          <w:color w:val="000000" w:themeColor="text1"/>
          <w:spacing w:val="-1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Клиенту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основании</w:t>
      </w:r>
      <w:r w:rsidRPr="001863F4">
        <w:rPr>
          <w:rFonts w:ascii="Times New Roman" w:hAnsi="Times New Roman" w:cs="Times New Roman"/>
          <w:color w:val="000000" w:themeColor="text1"/>
          <w:spacing w:val="-1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принятого Банком к исполнению заявления Клиента о предоставлении доступа к сервис</w:t>
      </w:r>
      <w:bookmarkStart w:id="0" w:name="_GoBack"/>
      <w:bookmarkEnd w:id="0"/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у Мониторинг</w:t>
      </w:r>
      <w:r w:rsidR="005C69AC">
        <w:rPr>
          <w:rFonts w:ascii="Times New Roman" w:hAnsi="Times New Roman" w:cs="Times New Roman"/>
          <w:color w:val="000000" w:themeColor="text1"/>
          <w:sz w:val="20"/>
          <w:szCs w:val="20"/>
        </w:rPr>
        <w:t>, оформленного в произвольной форме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27D18" w:rsidRPr="001863F4" w:rsidRDefault="00927D18" w:rsidP="00927D18">
      <w:pPr>
        <w:pStyle w:val="a5"/>
        <w:numPr>
          <w:ilvl w:val="1"/>
          <w:numId w:val="2"/>
        </w:numPr>
        <w:tabs>
          <w:tab w:val="left" w:pos="1321"/>
        </w:tabs>
        <w:ind w:right="119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Сервис Мониторинг предоставляется Клиентам на номера мобильных телефонов российских операторов связи и адреса электронной почты Клиента.</w:t>
      </w:r>
    </w:p>
    <w:p w:rsidR="00927D18" w:rsidRPr="001863F4" w:rsidRDefault="00927D18" w:rsidP="00927D18">
      <w:pPr>
        <w:pStyle w:val="a5"/>
        <w:numPr>
          <w:ilvl w:val="1"/>
          <w:numId w:val="2"/>
        </w:numPr>
        <w:tabs>
          <w:tab w:val="left" w:pos="1294"/>
        </w:tabs>
        <w:ind w:right="117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Порядок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настройки</w:t>
      </w:r>
      <w:r w:rsidRPr="001863F4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каналов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доставки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сообщений,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событий,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 которым</w:t>
      </w:r>
      <w:r w:rsidRPr="001863F4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указанные сообщения направляются, номеров телефонов/адресов электронной почты, создания форм отчетов и т.п. указан в Руководстве пользователя и размещен на Сайте.</w:t>
      </w:r>
    </w:p>
    <w:p w:rsidR="00927D18" w:rsidRPr="001863F4" w:rsidRDefault="00927D18" w:rsidP="00927D18">
      <w:pPr>
        <w:pStyle w:val="a5"/>
        <w:numPr>
          <w:ilvl w:val="1"/>
          <w:numId w:val="2"/>
        </w:numPr>
        <w:tabs>
          <w:tab w:val="left" w:pos="1316"/>
        </w:tabs>
        <w:ind w:right="111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Комиссионное вознаграждение за оказание услуг направления информационных сообщений в соответствии с параметрами, настроенными Клиентом в сервисе Мониторинг, оплачиваются Клиентом в соответствии с Тарифами.</w:t>
      </w:r>
    </w:p>
    <w:p w:rsidR="000C5684" w:rsidRPr="003F6976" w:rsidRDefault="003F6976" w:rsidP="00C839CF">
      <w:pPr>
        <w:pStyle w:val="1"/>
        <w:tabs>
          <w:tab w:val="left" w:pos="3879"/>
          <w:tab w:val="left" w:pos="3880"/>
        </w:tabs>
        <w:spacing w:before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F69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5. </w:t>
      </w:r>
      <w:r w:rsidR="00BA1842" w:rsidRPr="003F69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ПРАВА</w:t>
      </w:r>
      <w:r w:rsidR="00BA1842" w:rsidRPr="003F6976">
        <w:rPr>
          <w:rFonts w:ascii="Times New Roman" w:hAnsi="Times New Roman" w:cs="Times New Roman"/>
          <w:b/>
          <w:color w:val="000000" w:themeColor="text1"/>
          <w:spacing w:val="-5"/>
          <w:sz w:val="20"/>
          <w:szCs w:val="20"/>
        </w:rPr>
        <w:t xml:space="preserve"> </w:t>
      </w:r>
      <w:r w:rsidR="00BA1842" w:rsidRPr="003F69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</w:t>
      </w:r>
      <w:r w:rsidR="00BA1842" w:rsidRPr="003F6976">
        <w:rPr>
          <w:rFonts w:ascii="Times New Roman" w:hAnsi="Times New Roman" w:cs="Times New Roman"/>
          <w:b/>
          <w:color w:val="000000" w:themeColor="text1"/>
          <w:spacing w:val="-5"/>
          <w:sz w:val="20"/>
          <w:szCs w:val="20"/>
        </w:rPr>
        <w:t xml:space="preserve"> </w:t>
      </w:r>
      <w:r w:rsidR="00BA1842" w:rsidRPr="003F69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ОБЯЗАННОСТИ</w:t>
      </w:r>
      <w:r w:rsidR="00BA1842" w:rsidRPr="003F6976"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  <w:t xml:space="preserve"> </w:t>
      </w:r>
      <w:r w:rsidR="00BA1842" w:rsidRPr="003F6976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>СТОРОН</w:t>
      </w:r>
    </w:p>
    <w:p w:rsidR="000C5684" w:rsidRPr="001863F4" w:rsidRDefault="00BA1842" w:rsidP="006F0867">
      <w:pPr>
        <w:pStyle w:val="a5"/>
        <w:numPr>
          <w:ilvl w:val="1"/>
          <w:numId w:val="1"/>
        </w:numPr>
        <w:tabs>
          <w:tab w:val="left" w:pos="1278"/>
        </w:tabs>
        <w:ind w:right="116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Клиент обязан предоставить Банку достоверную информацию для связи с 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>Клиентом.</w:t>
      </w:r>
    </w:p>
    <w:p w:rsidR="000C5684" w:rsidRPr="001863F4" w:rsidRDefault="00BA1842" w:rsidP="006F0867">
      <w:pPr>
        <w:pStyle w:val="a5"/>
        <w:numPr>
          <w:ilvl w:val="1"/>
          <w:numId w:val="1"/>
        </w:numPr>
        <w:tabs>
          <w:tab w:val="left" w:pos="1278"/>
        </w:tabs>
        <w:ind w:right="107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 обязан предоставить в Банк соответствующее Заявление в случае изменения номера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мобильного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телефона и/или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адреса электронной</w:t>
      </w:r>
      <w:r w:rsidRPr="001863F4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почты,</w:t>
      </w:r>
      <w:r w:rsidRPr="001863F4">
        <w:rPr>
          <w:rFonts w:ascii="Times New Roman" w:hAnsi="Times New Roman" w:cs="Times New Roman"/>
          <w:color w:val="000000" w:themeColor="text1"/>
          <w:spacing w:val="-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используемых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для связи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Клиентом.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Все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риски,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связанные</w:t>
      </w:r>
      <w:r w:rsidRPr="001863F4">
        <w:rPr>
          <w:rFonts w:ascii="Times New Roman" w:hAnsi="Times New Roman" w:cs="Times New Roman"/>
          <w:color w:val="000000" w:themeColor="text1"/>
          <w:spacing w:val="-11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1863F4">
        <w:rPr>
          <w:rFonts w:ascii="Times New Roman" w:hAnsi="Times New Roman" w:cs="Times New Roman"/>
          <w:color w:val="000000" w:themeColor="text1"/>
          <w:spacing w:val="-9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несвоевременным</w:t>
      </w:r>
      <w:r w:rsidRPr="001863F4">
        <w:rPr>
          <w:rFonts w:ascii="Times New Roman" w:hAnsi="Times New Roman" w:cs="Times New Roman"/>
          <w:color w:val="000000" w:themeColor="text1"/>
          <w:spacing w:val="-10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предоставлением</w:t>
      </w:r>
      <w:r w:rsidRPr="001863F4">
        <w:rPr>
          <w:rFonts w:ascii="Times New Roman" w:hAnsi="Times New Roman" w:cs="Times New Roman"/>
          <w:color w:val="000000" w:themeColor="text1"/>
          <w:spacing w:val="-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информации</w:t>
      </w:r>
      <w:r w:rsidRPr="001863F4">
        <w:rPr>
          <w:rFonts w:ascii="Times New Roman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об изменении номера мобильного телефона и/или адреса электронной почты, несет Клиент. Обязанность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Банка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 w:rsidRPr="001863F4">
        <w:rPr>
          <w:rFonts w:ascii="Times New Roman" w:hAnsi="Times New Roman" w:cs="Times New Roman"/>
          <w:color w:val="000000" w:themeColor="text1"/>
          <w:spacing w:val="-1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информированию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Клиента</w:t>
      </w:r>
      <w:r w:rsidRPr="001863F4">
        <w:rPr>
          <w:rFonts w:ascii="Times New Roman" w:hAnsi="Times New Roman" w:cs="Times New Roman"/>
          <w:color w:val="000000" w:themeColor="text1"/>
          <w:spacing w:val="-1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считается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исполненной</w:t>
      </w:r>
      <w:r w:rsidRPr="001863F4">
        <w:rPr>
          <w:rFonts w:ascii="Times New Roman" w:hAnsi="Times New Roman" w:cs="Times New Roman"/>
          <w:color w:val="000000" w:themeColor="text1"/>
          <w:spacing w:val="-18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надлежащим</w:t>
      </w:r>
      <w:r w:rsidRPr="001863F4">
        <w:rPr>
          <w:rFonts w:ascii="Times New Roman" w:hAnsi="Times New Roman" w:cs="Times New Roman"/>
          <w:color w:val="000000" w:themeColor="text1"/>
          <w:spacing w:val="-17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образом при направлении Уведомления на ранее известный номер мобильного телефона и/или адрес электронной почты, если на момент отправки таких сообщений Банк не получил Заявление Клиента об изменении номера мобильного телефона/ адреса электронной почты.</w:t>
      </w:r>
    </w:p>
    <w:p w:rsidR="000C5684" w:rsidRPr="001863F4" w:rsidRDefault="00BA1842" w:rsidP="006F0867">
      <w:pPr>
        <w:pStyle w:val="a5"/>
        <w:numPr>
          <w:ilvl w:val="1"/>
          <w:numId w:val="1"/>
        </w:numPr>
        <w:tabs>
          <w:tab w:val="left" w:pos="1278"/>
        </w:tabs>
        <w:ind w:right="11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 вправе изменить номер телефона и/или адрес электронной почты, на который Банк направляет Уведомление, путем предоставления в Банк Заявления с обновленной информацией</w:t>
      </w:r>
      <w:r w:rsidR="00DA2E95">
        <w:rPr>
          <w:rFonts w:ascii="Times New Roman" w:hAnsi="Times New Roman" w:cs="Times New Roman"/>
          <w:color w:val="000000" w:themeColor="text1"/>
          <w:sz w:val="20"/>
          <w:szCs w:val="20"/>
        </w:rPr>
        <w:t>, оформленного в произвольной форме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C5684" w:rsidRPr="001863F4" w:rsidRDefault="00BA1842" w:rsidP="006F0867">
      <w:pPr>
        <w:pStyle w:val="a5"/>
        <w:numPr>
          <w:ilvl w:val="1"/>
          <w:numId w:val="1"/>
        </w:numPr>
        <w:tabs>
          <w:tab w:val="left" w:pos="1278"/>
        </w:tabs>
        <w:ind w:right="11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 принимает на себя риски, связанные с нарушением конфиденциальности информации, содержащейся в передаваемых Уведомлениях.</w:t>
      </w:r>
    </w:p>
    <w:p w:rsidR="000C5684" w:rsidRPr="001863F4" w:rsidRDefault="00BA1842" w:rsidP="006F0867">
      <w:pPr>
        <w:pStyle w:val="a5"/>
        <w:numPr>
          <w:ilvl w:val="1"/>
          <w:numId w:val="1"/>
        </w:numPr>
        <w:tabs>
          <w:tab w:val="left" w:pos="1278"/>
        </w:tabs>
        <w:ind w:right="117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Клиент обязан не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реже одного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раза в сутки проверять</w:t>
      </w:r>
      <w:r w:rsidRPr="001863F4">
        <w:rPr>
          <w:rFonts w:ascii="Times New Roman" w:hAnsi="Times New Roman" w:cs="Times New Roman"/>
          <w:color w:val="000000" w:themeColor="text1"/>
          <w:spacing w:val="-2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Уведомления, поступающие на</w:t>
      </w:r>
      <w:r w:rsidRPr="001863F4"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  <w:t xml:space="preserve"> </w:t>
      </w: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номер мобильного телефона и/или на адрес электронной почты, проверять Статусы ЭД, Выписку и информацию, размещаемую Банком в Системе ДБО.</w:t>
      </w:r>
    </w:p>
    <w:p w:rsidR="000C5684" w:rsidRPr="001863F4" w:rsidRDefault="00BA1842" w:rsidP="006F0867">
      <w:pPr>
        <w:pStyle w:val="a5"/>
        <w:numPr>
          <w:ilvl w:val="1"/>
          <w:numId w:val="1"/>
        </w:numPr>
        <w:tabs>
          <w:tab w:val="left" w:pos="1278"/>
        </w:tabs>
        <w:ind w:right="111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63F4">
        <w:rPr>
          <w:rFonts w:ascii="Times New Roman" w:hAnsi="Times New Roman" w:cs="Times New Roman"/>
          <w:color w:val="000000" w:themeColor="text1"/>
          <w:sz w:val="20"/>
          <w:szCs w:val="20"/>
        </w:rPr>
        <w:t>Банк имеет право проводить работы по техническому облуживанию программно- аппаратных средств, обеспечивающих отправку Уведомлений для информирования Клиента. На период проведения указанных мероприятий отправка Уведомлений Клиентам может быть временно приостановлена.</w:t>
      </w:r>
    </w:p>
    <w:p w:rsidR="000C5684" w:rsidRPr="001863F4" w:rsidRDefault="000C5684" w:rsidP="006F0867">
      <w:pPr>
        <w:pStyle w:val="a3"/>
        <w:ind w:left="112" w:right="110"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R="000C5684" w:rsidRPr="001863F4" w:rsidSect="00CB2289">
      <w:headerReference w:type="default" r:id="rId7"/>
      <w:footerReference w:type="default" r:id="rId8"/>
      <w:pgSz w:w="11910" w:h="16840"/>
      <w:pgMar w:top="567" w:right="740" w:bottom="820" w:left="1020" w:header="412" w:footer="628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18" w:rsidRDefault="00C77518">
      <w:r>
        <w:separator/>
      </w:r>
    </w:p>
  </w:endnote>
  <w:endnote w:type="continuationSeparator" w:id="0">
    <w:p w:rsidR="00C77518" w:rsidRDefault="00C7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42" w:rsidRPr="00331EC5" w:rsidRDefault="00BA1842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:rsidR="000C5684" w:rsidRDefault="000C5684">
    <w:pPr>
      <w:pStyle w:val="a3"/>
      <w:spacing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18" w:rsidRDefault="00C77518">
      <w:r>
        <w:separator/>
      </w:r>
    </w:p>
  </w:footnote>
  <w:footnote w:type="continuationSeparator" w:id="0">
    <w:p w:rsidR="00C77518" w:rsidRDefault="00C77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84" w:rsidRDefault="000C5684">
    <w:pPr>
      <w:pStyle w:val="a3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79FF"/>
    <w:multiLevelType w:val="hybridMultilevel"/>
    <w:tmpl w:val="092E7C82"/>
    <w:lvl w:ilvl="0" w:tplc="E6B8BE94">
      <w:start w:val="1"/>
      <w:numFmt w:val="decimal"/>
      <w:lvlText w:val="%1."/>
      <w:lvlJc w:val="left"/>
      <w:pPr>
        <w:ind w:left="2328" w:hanging="708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007A84"/>
        <w:spacing w:val="-2"/>
        <w:w w:val="100"/>
        <w:sz w:val="22"/>
        <w:szCs w:val="22"/>
        <w:lang w:val="ru-RU" w:eastAsia="en-US" w:bidi="ar-SA"/>
      </w:rPr>
    </w:lvl>
    <w:lvl w:ilvl="1" w:tplc="A9CC6E32">
      <w:numFmt w:val="bullet"/>
      <w:lvlText w:val="•"/>
      <w:lvlJc w:val="left"/>
      <w:pPr>
        <w:ind w:left="3102" w:hanging="708"/>
      </w:pPr>
      <w:rPr>
        <w:rFonts w:hint="default"/>
        <w:lang w:val="ru-RU" w:eastAsia="en-US" w:bidi="ar-SA"/>
      </w:rPr>
    </w:lvl>
    <w:lvl w:ilvl="2" w:tplc="EA08DC1A">
      <w:numFmt w:val="bullet"/>
      <w:lvlText w:val="•"/>
      <w:lvlJc w:val="left"/>
      <w:pPr>
        <w:ind w:left="3885" w:hanging="708"/>
      </w:pPr>
      <w:rPr>
        <w:rFonts w:hint="default"/>
        <w:lang w:val="ru-RU" w:eastAsia="en-US" w:bidi="ar-SA"/>
      </w:rPr>
    </w:lvl>
    <w:lvl w:ilvl="3" w:tplc="8D684F2C">
      <w:numFmt w:val="bullet"/>
      <w:lvlText w:val="•"/>
      <w:lvlJc w:val="left"/>
      <w:pPr>
        <w:ind w:left="4667" w:hanging="708"/>
      </w:pPr>
      <w:rPr>
        <w:rFonts w:hint="default"/>
        <w:lang w:val="ru-RU" w:eastAsia="en-US" w:bidi="ar-SA"/>
      </w:rPr>
    </w:lvl>
    <w:lvl w:ilvl="4" w:tplc="B9B618C0">
      <w:numFmt w:val="bullet"/>
      <w:lvlText w:val="•"/>
      <w:lvlJc w:val="left"/>
      <w:pPr>
        <w:ind w:left="5450" w:hanging="708"/>
      </w:pPr>
      <w:rPr>
        <w:rFonts w:hint="default"/>
        <w:lang w:val="ru-RU" w:eastAsia="en-US" w:bidi="ar-SA"/>
      </w:rPr>
    </w:lvl>
    <w:lvl w:ilvl="5" w:tplc="D222FB8A">
      <w:numFmt w:val="bullet"/>
      <w:lvlText w:val="•"/>
      <w:lvlJc w:val="left"/>
      <w:pPr>
        <w:ind w:left="6233" w:hanging="708"/>
      </w:pPr>
      <w:rPr>
        <w:rFonts w:hint="default"/>
        <w:lang w:val="ru-RU" w:eastAsia="en-US" w:bidi="ar-SA"/>
      </w:rPr>
    </w:lvl>
    <w:lvl w:ilvl="6" w:tplc="770A1C64">
      <w:numFmt w:val="bullet"/>
      <w:lvlText w:val="•"/>
      <w:lvlJc w:val="left"/>
      <w:pPr>
        <w:ind w:left="7015" w:hanging="708"/>
      </w:pPr>
      <w:rPr>
        <w:rFonts w:hint="default"/>
        <w:lang w:val="ru-RU" w:eastAsia="en-US" w:bidi="ar-SA"/>
      </w:rPr>
    </w:lvl>
    <w:lvl w:ilvl="7" w:tplc="91889900">
      <w:numFmt w:val="bullet"/>
      <w:lvlText w:val="•"/>
      <w:lvlJc w:val="left"/>
      <w:pPr>
        <w:ind w:left="7798" w:hanging="708"/>
      </w:pPr>
      <w:rPr>
        <w:rFonts w:hint="default"/>
        <w:lang w:val="ru-RU" w:eastAsia="en-US" w:bidi="ar-SA"/>
      </w:rPr>
    </w:lvl>
    <w:lvl w:ilvl="8" w:tplc="1FA08BEE">
      <w:numFmt w:val="bullet"/>
      <w:lvlText w:val="•"/>
      <w:lvlJc w:val="left"/>
      <w:pPr>
        <w:ind w:left="8581" w:hanging="708"/>
      </w:pPr>
      <w:rPr>
        <w:rFonts w:hint="default"/>
        <w:lang w:val="ru-RU" w:eastAsia="en-US" w:bidi="ar-SA"/>
      </w:rPr>
    </w:lvl>
  </w:abstractNum>
  <w:abstractNum w:abstractNumId="1">
    <w:nsid w:val="07A87B78"/>
    <w:multiLevelType w:val="multilevel"/>
    <w:tmpl w:val="4C6C343C"/>
    <w:lvl w:ilvl="0">
      <w:start w:val="2"/>
      <w:numFmt w:val="decimal"/>
      <w:lvlText w:val="%1"/>
      <w:lvlJc w:val="left"/>
      <w:pPr>
        <w:ind w:left="1277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56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9" w:hanging="708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708"/>
      </w:pPr>
      <w:rPr>
        <w:rFonts w:hint="default"/>
        <w:lang w:val="ru-RU" w:eastAsia="en-US" w:bidi="ar-SA"/>
      </w:rPr>
    </w:lvl>
  </w:abstractNum>
  <w:abstractNum w:abstractNumId="2">
    <w:nsid w:val="4D503A52"/>
    <w:multiLevelType w:val="multilevel"/>
    <w:tmpl w:val="75FEFDB6"/>
    <w:lvl w:ilvl="0">
      <w:start w:val="4"/>
      <w:numFmt w:val="decimal"/>
      <w:lvlText w:val="%1"/>
      <w:lvlJc w:val="left"/>
      <w:pPr>
        <w:ind w:left="11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66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2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66"/>
      </w:pPr>
      <w:rPr>
        <w:rFonts w:hint="default"/>
        <w:lang w:val="ru-RU" w:eastAsia="en-US" w:bidi="ar-SA"/>
      </w:rPr>
    </w:lvl>
  </w:abstractNum>
  <w:abstractNum w:abstractNumId="3">
    <w:nsid w:val="76EF01B0"/>
    <w:multiLevelType w:val="multilevel"/>
    <w:tmpl w:val="447C9EAC"/>
    <w:lvl w:ilvl="0">
      <w:start w:val="3"/>
      <w:numFmt w:val="decimal"/>
      <w:lvlText w:val="%1"/>
      <w:lvlJc w:val="left"/>
      <w:pPr>
        <w:ind w:left="152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8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</w:abstractNum>
  <w:abstractNum w:abstractNumId="4">
    <w:nsid w:val="794E06EC"/>
    <w:multiLevelType w:val="hybridMultilevel"/>
    <w:tmpl w:val="8F9CF96A"/>
    <w:lvl w:ilvl="0" w:tplc="14DC8312">
      <w:numFmt w:val="bullet"/>
      <w:lvlText w:val=""/>
      <w:lvlJc w:val="left"/>
      <w:pPr>
        <w:ind w:left="112" w:hanging="14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0167FE6">
      <w:numFmt w:val="bullet"/>
      <w:lvlText w:val="•"/>
      <w:lvlJc w:val="left"/>
      <w:pPr>
        <w:ind w:left="1122" w:hanging="149"/>
      </w:pPr>
      <w:rPr>
        <w:rFonts w:hint="default"/>
        <w:lang w:val="ru-RU" w:eastAsia="en-US" w:bidi="ar-SA"/>
      </w:rPr>
    </w:lvl>
    <w:lvl w:ilvl="2" w:tplc="19122D2E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3" w:tplc="93DC050E">
      <w:numFmt w:val="bullet"/>
      <w:lvlText w:val="•"/>
      <w:lvlJc w:val="left"/>
      <w:pPr>
        <w:ind w:left="3127" w:hanging="149"/>
      </w:pPr>
      <w:rPr>
        <w:rFonts w:hint="default"/>
        <w:lang w:val="ru-RU" w:eastAsia="en-US" w:bidi="ar-SA"/>
      </w:rPr>
    </w:lvl>
    <w:lvl w:ilvl="4" w:tplc="67E676C4">
      <w:numFmt w:val="bullet"/>
      <w:lvlText w:val="•"/>
      <w:lvlJc w:val="left"/>
      <w:pPr>
        <w:ind w:left="4130" w:hanging="149"/>
      </w:pPr>
      <w:rPr>
        <w:rFonts w:hint="default"/>
        <w:lang w:val="ru-RU" w:eastAsia="en-US" w:bidi="ar-SA"/>
      </w:rPr>
    </w:lvl>
    <w:lvl w:ilvl="5" w:tplc="D01C46F0">
      <w:numFmt w:val="bullet"/>
      <w:lvlText w:val="•"/>
      <w:lvlJc w:val="left"/>
      <w:pPr>
        <w:ind w:left="5133" w:hanging="149"/>
      </w:pPr>
      <w:rPr>
        <w:rFonts w:hint="default"/>
        <w:lang w:val="ru-RU" w:eastAsia="en-US" w:bidi="ar-SA"/>
      </w:rPr>
    </w:lvl>
    <w:lvl w:ilvl="6" w:tplc="D46EFB86">
      <w:numFmt w:val="bullet"/>
      <w:lvlText w:val="•"/>
      <w:lvlJc w:val="left"/>
      <w:pPr>
        <w:ind w:left="6135" w:hanging="149"/>
      </w:pPr>
      <w:rPr>
        <w:rFonts w:hint="default"/>
        <w:lang w:val="ru-RU" w:eastAsia="en-US" w:bidi="ar-SA"/>
      </w:rPr>
    </w:lvl>
    <w:lvl w:ilvl="7" w:tplc="0946404C">
      <w:numFmt w:val="bullet"/>
      <w:lvlText w:val="•"/>
      <w:lvlJc w:val="left"/>
      <w:pPr>
        <w:ind w:left="7138" w:hanging="149"/>
      </w:pPr>
      <w:rPr>
        <w:rFonts w:hint="default"/>
        <w:lang w:val="ru-RU" w:eastAsia="en-US" w:bidi="ar-SA"/>
      </w:rPr>
    </w:lvl>
    <w:lvl w:ilvl="8" w:tplc="316097AC">
      <w:numFmt w:val="bullet"/>
      <w:lvlText w:val="•"/>
      <w:lvlJc w:val="left"/>
      <w:pPr>
        <w:ind w:left="8141" w:hanging="149"/>
      </w:pPr>
      <w:rPr>
        <w:rFonts w:hint="default"/>
        <w:lang w:val="ru-RU" w:eastAsia="en-US" w:bidi="ar-SA"/>
      </w:rPr>
    </w:lvl>
  </w:abstractNum>
  <w:abstractNum w:abstractNumId="5">
    <w:nsid w:val="7F787583"/>
    <w:multiLevelType w:val="multilevel"/>
    <w:tmpl w:val="3F38C2AA"/>
    <w:lvl w:ilvl="0">
      <w:start w:val="5"/>
      <w:numFmt w:val="decimal"/>
      <w:lvlText w:val="%1"/>
      <w:lvlJc w:val="left"/>
      <w:pPr>
        <w:ind w:left="112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6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25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5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84"/>
    <w:rsid w:val="000C5684"/>
    <w:rsid w:val="000F1345"/>
    <w:rsid w:val="001863F4"/>
    <w:rsid w:val="001E460D"/>
    <w:rsid w:val="003061FF"/>
    <w:rsid w:val="00331EC5"/>
    <w:rsid w:val="00335E1E"/>
    <w:rsid w:val="00344881"/>
    <w:rsid w:val="003701A7"/>
    <w:rsid w:val="003C0AA2"/>
    <w:rsid w:val="003D40DB"/>
    <w:rsid w:val="003F6976"/>
    <w:rsid w:val="004917EF"/>
    <w:rsid w:val="004B63DE"/>
    <w:rsid w:val="00597AA3"/>
    <w:rsid w:val="005C69AC"/>
    <w:rsid w:val="006356ED"/>
    <w:rsid w:val="00691F17"/>
    <w:rsid w:val="006F0867"/>
    <w:rsid w:val="007804FB"/>
    <w:rsid w:val="008F1554"/>
    <w:rsid w:val="00927D18"/>
    <w:rsid w:val="009A555C"/>
    <w:rsid w:val="00AA0399"/>
    <w:rsid w:val="00AD5947"/>
    <w:rsid w:val="00BA1842"/>
    <w:rsid w:val="00BD538C"/>
    <w:rsid w:val="00C77518"/>
    <w:rsid w:val="00C839CF"/>
    <w:rsid w:val="00CB2289"/>
    <w:rsid w:val="00D059AF"/>
    <w:rsid w:val="00D458F1"/>
    <w:rsid w:val="00DA2E95"/>
    <w:rsid w:val="00DC6FF0"/>
    <w:rsid w:val="00E337BB"/>
    <w:rsid w:val="00F04637"/>
    <w:rsid w:val="00F14DBF"/>
    <w:rsid w:val="00F3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A4B628-78F9-444C-BCE2-28AD20C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1"/>
    <w:qFormat/>
    <w:pPr>
      <w:spacing w:before="116"/>
      <w:ind w:left="2328" w:hanging="7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0" w:hanging="15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 w:line="315" w:lineRule="exact"/>
      <w:ind w:left="2981" w:right="227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970" w:hanging="150"/>
    </w:pPr>
  </w:style>
  <w:style w:type="paragraph" w:customStyle="1" w:styleId="TableParagraph">
    <w:name w:val="Table Paragraph"/>
    <w:basedOn w:val="a"/>
    <w:uiPriority w:val="1"/>
    <w:qFormat/>
    <w:pPr>
      <w:spacing w:before="58"/>
      <w:ind w:left="57"/>
    </w:pPr>
  </w:style>
  <w:style w:type="paragraph" w:styleId="a6">
    <w:name w:val="header"/>
    <w:basedOn w:val="a"/>
    <w:link w:val="a7"/>
    <w:uiPriority w:val="99"/>
    <w:unhideWhenUsed/>
    <w:rsid w:val="00BA18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842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BA18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842"/>
    <w:rPr>
      <w:rFonts w:ascii="Verdana" w:eastAsia="Verdana" w:hAnsi="Verdana" w:cs="Verdana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31E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1EC5"/>
    <w:rPr>
      <w:rFonts w:ascii="Segoe UI" w:eastAsia="Verdan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Шмелева Ирина Джоновна</dc:creator>
  <cp:lastModifiedBy>Халин Владимир Григорьевич</cp:lastModifiedBy>
  <cp:revision>2</cp:revision>
  <cp:lastPrinted>2024-06-03T13:34:00Z</cp:lastPrinted>
  <dcterms:created xsi:type="dcterms:W3CDTF">2025-10-13T13:36:00Z</dcterms:created>
  <dcterms:modified xsi:type="dcterms:W3CDTF">2025-10-13T13:36:00Z</dcterms:modified>
</cp:coreProperties>
</file>